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rPr>
      </w:pPr>
      <w:bookmarkStart w:id="0" w:name="_Hlk201666202"/>
      <w:r>
        <w:rPr>
          <w:rFonts w:ascii="宋体" w:hAnsi="宋体" w:eastAsia="宋体" w:cs="宋体"/>
          <w:b/>
          <w:bCs/>
          <w:sz w:val="44"/>
          <w:szCs w:val="44"/>
        </w:rPr>
        <w:t>关于</w:t>
      </w:r>
      <w:r>
        <w:rPr>
          <w:rFonts w:hint="eastAsia" w:ascii="宋体" w:hAnsi="宋体" w:eastAsia="宋体" w:cs="宋体"/>
          <w:b/>
          <w:bCs/>
          <w:sz w:val="44"/>
          <w:szCs w:val="44"/>
        </w:rPr>
        <w:t>第一</w:t>
      </w:r>
      <w:r>
        <w:rPr>
          <w:rFonts w:ascii="宋体" w:hAnsi="宋体" w:eastAsia="宋体" w:cs="宋体"/>
          <w:b/>
          <w:bCs/>
          <w:sz w:val="44"/>
          <w:szCs w:val="44"/>
        </w:rPr>
        <w:t>届</w:t>
      </w:r>
      <w:r>
        <w:rPr>
          <w:rFonts w:hint="eastAsia" w:ascii="宋体" w:hAnsi="宋体" w:eastAsia="宋体" w:cs="宋体"/>
          <w:b/>
          <w:bCs/>
          <w:sz w:val="44"/>
          <w:szCs w:val="44"/>
        </w:rPr>
        <w:t>浙江省</w:t>
      </w:r>
      <w:r>
        <w:rPr>
          <w:rFonts w:ascii="宋体" w:hAnsi="宋体" w:eastAsia="宋体" w:cs="宋体"/>
          <w:b/>
          <w:bCs/>
          <w:sz w:val="44"/>
          <w:szCs w:val="44"/>
        </w:rPr>
        <w:t>大学生</w:t>
      </w:r>
      <w:r>
        <w:rPr>
          <w:rFonts w:hint="eastAsia" w:ascii="宋体" w:hAnsi="宋体" w:eastAsia="宋体" w:cs="宋体"/>
          <w:b/>
          <w:bCs/>
          <w:sz w:val="44"/>
          <w:szCs w:val="44"/>
        </w:rPr>
        <w:t>新材料创新与实践大赛（产业赛道）</w:t>
      </w:r>
      <w:r>
        <w:rPr>
          <w:rFonts w:ascii="宋体" w:hAnsi="宋体" w:eastAsia="宋体" w:cs="宋体"/>
          <w:b/>
          <w:bCs/>
          <w:sz w:val="44"/>
          <w:szCs w:val="44"/>
        </w:rPr>
        <w:t>校内预赛的通知</w:t>
      </w:r>
    </w:p>
    <w:bookmarkEnd w:id="0"/>
    <w:p>
      <w:pPr>
        <w:rPr>
          <w:rFonts w:hint="eastAsia" w:ascii="宋体" w:hAnsi="宋体" w:eastAsia="宋体" w:cs="宋体"/>
          <w:b/>
          <w:bCs/>
          <w:sz w:val="24"/>
        </w:rPr>
      </w:pPr>
    </w:p>
    <w:p>
      <w:pPr>
        <w:spacing w:line="360" w:lineRule="auto"/>
        <w:ind w:firstLine="561" w:firstLineChars="200"/>
        <w:rPr>
          <w:rFonts w:hint="eastAsia" w:ascii="宋体" w:hAnsi="宋体" w:eastAsia="宋体" w:cs="宋体"/>
          <w:b/>
          <w:sz w:val="28"/>
        </w:rPr>
      </w:pPr>
    </w:p>
    <w:p>
      <w:pPr>
        <w:spacing w:line="360" w:lineRule="auto"/>
        <w:ind w:firstLine="480" w:firstLineChars="200"/>
        <w:rPr>
          <w:rFonts w:ascii="宋体" w:hAnsi="宋体" w:eastAsia="宋体" w:cs="宋体"/>
          <w:sz w:val="24"/>
        </w:rPr>
      </w:pPr>
      <w:r>
        <w:rPr>
          <w:rFonts w:hint="eastAsia" w:ascii="宋体" w:hAnsi="宋体" w:eastAsia="宋体" w:cs="宋体"/>
          <w:sz w:val="24"/>
        </w:rPr>
        <w:t>浙江省大学生“晶通杯”新材料创新大赛和浙江省金相技能大赛重组，合并为浙江省大学生新材料创新与实践大赛，由浙江省大学生科技竞赛委员会主办，浙江省高等学校材料类专业教学指导委员会、浙江省材料研究学会、浙江省腐蚀与防护学会、浙江省塑料工程学会、浙江省复合材料学会、浙江省金属学会、浙江省机械工程学会失效分析分会协办的一项面向全省普通高校材料类专业大学生的综合性科技赛事。该赛事旨在培养学生的专业技能和创新思维，促进学生理论知识、实践应用与成果推广能力的融合。</w:t>
      </w:r>
      <w:r>
        <w:rPr>
          <w:rFonts w:ascii="宋体" w:hAnsi="宋体" w:eastAsia="宋体" w:cs="宋体"/>
          <w:sz w:val="24"/>
        </w:rPr>
        <w:t>为选拔我校优秀选手队伍参加省赛，特发布此通知。</w:t>
      </w:r>
    </w:p>
    <w:p>
      <w:pPr>
        <w:spacing w:before="156" w:beforeLines="50" w:line="360" w:lineRule="auto"/>
        <w:rPr>
          <w:rFonts w:hint="eastAsia" w:ascii="宋体" w:hAnsi="宋体" w:eastAsia="宋体" w:cs="宋体"/>
          <w:sz w:val="24"/>
        </w:rPr>
      </w:pPr>
      <w:r>
        <w:rPr>
          <w:rFonts w:hint="eastAsia" w:ascii="宋体" w:hAnsi="宋体" w:eastAsia="宋体" w:cs="宋体"/>
          <w:b/>
          <w:sz w:val="28"/>
          <w:szCs w:val="30"/>
        </w:rPr>
        <w:t>一、</w:t>
      </w:r>
      <w:r>
        <w:rPr>
          <w:rFonts w:ascii="宋体" w:hAnsi="宋体" w:eastAsia="宋体" w:cs="宋体"/>
          <w:b/>
          <w:sz w:val="28"/>
          <w:szCs w:val="30"/>
        </w:rPr>
        <w:t>组织单位</w:t>
      </w:r>
      <w:r>
        <w:rPr>
          <w:rFonts w:ascii="宋体" w:hAnsi="宋体" w:eastAsia="宋体" w:cs="宋体"/>
          <w:sz w:val="24"/>
        </w:rPr>
        <w:br w:type="textWrapping"/>
      </w:r>
      <w:r>
        <w:rPr>
          <w:rFonts w:ascii="宋体" w:hAnsi="宋体" w:eastAsia="宋体" w:cs="宋体"/>
          <w:sz w:val="24"/>
        </w:rPr>
        <w:t>主办单位:</w:t>
      </w:r>
      <w:r>
        <w:rPr>
          <w:rFonts w:hint="eastAsia" w:ascii="宋体" w:hAnsi="宋体" w:eastAsia="宋体" w:cs="宋体"/>
          <w:sz w:val="24"/>
        </w:rPr>
        <w:t>教务处</w:t>
      </w:r>
      <w:r>
        <w:rPr>
          <w:rFonts w:ascii="宋体" w:hAnsi="宋体" w:eastAsia="宋体" w:cs="宋体"/>
          <w:sz w:val="24"/>
        </w:rPr>
        <w:br w:type="textWrapping"/>
      </w:r>
      <w:r>
        <w:rPr>
          <w:rFonts w:ascii="宋体" w:hAnsi="宋体" w:eastAsia="宋体" w:cs="宋体"/>
          <w:sz w:val="24"/>
        </w:rPr>
        <w:t>承办单位:</w:t>
      </w:r>
      <w:r>
        <w:rPr>
          <w:rFonts w:hint="eastAsia" w:ascii="宋体" w:hAnsi="宋体" w:eastAsia="宋体" w:cs="宋体"/>
          <w:sz w:val="24"/>
        </w:rPr>
        <w:t>机械工程学院</w:t>
      </w:r>
    </w:p>
    <w:p>
      <w:pPr>
        <w:spacing w:before="156" w:beforeLines="50" w:line="360" w:lineRule="auto"/>
        <w:rPr>
          <w:rFonts w:hint="eastAsia" w:ascii="宋体" w:hAnsi="宋体" w:eastAsia="宋体" w:cs="宋体"/>
          <w:b/>
          <w:sz w:val="28"/>
          <w:szCs w:val="30"/>
        </w:rPr>
      </w:pPr>
      <w:r>
        <w:rPr>
          <w:rFonts w:ascii="宋体" w:hAnsi="宋体" w:eastAsia="宋体" w:cs="宋体"/>
          <w:b/>
          <w:sz w:val="28"/>
          <w:szCs w:val="30"/>
        </w:rPr>
        <w:t>二、</w:t>
      </w:r>
      <w:r>
        <w:rPr>
          <w:rFonts w:hint="eastAsia" w:ascii="宋体" w:hAnsi="宋体" w:eastAsia="宋体" w:cs="宋体"/>
          <w:b/>
          <w:sz w:val="28"/>
          <w:szCs w:val="30"/>
        </w:rPr>
        <w:t>报名须知</w:t>
      </w:r>
    </w:p>
    <w:p>
      <w:pPr>
        <w:rPr>
          <w:rFonts w:hint="eastAsia" w:ascii="宋体" w:hAnsi="宋体" w:eastAsia="宋体" w:cs="宋体"/>
          <w:sz w:val="24"/>
        </w:rPr>
      </w:pPr>
      <w:r>
        <w:rPr>
          <w:rFonts w:hint="eastAsia" w:ascii="宋体" w:hAnsi="宋体" w:eastAsia="宋体" w:cs="宋体"/>
          <w:sz w:val="24"/>
        </w:rPr>
        <w:t>1、</w:t>
      </w:r>
      <w:r>
        <w:rPr>
          <w:rFonts w:ascii="宋体" w:hAnsi="宋体" w:eastAsia="宋体" w:cs="宋体"/>
          <w:sz w:val="24"/>
        </w:rPr>
        <w:t>参赛对象</w:t>
      </w:r>
      <w:r>
        <w:rPr>
          <w:rFonts w:hint="eastAsia" w:ascii="宋体" w:hAnsi="宋体" w:eastAsia="宋体" w:cs="宋体"/>
          <w:sz w:val="24"/>
        </w:rPr>
        <w:t>：我校</w:t>
      </w:r>
      <w:r>
        <w:rPr>
          <w:rFonts w:ascii="宋体" w:hAnsi="宋体" w:eastAsia="宋体" w:cs="宋体"/>
          <w:sz w:val="24"/>
        </w:rPr>
        <w:t>全日制在校本科生，专业和年级不限。</w:t>
      </w:r>
    </w:p>
    <w:p>
      <w:pPr>
        <w:spacing w:line="360" w:lineRule="auto"/>
        <w:rPr>
          <w:rFonts w:ascii="宋体" w:hAnsi="宋体" w:eastAsia="宋体" w:cs="宋体"/>
          <w:sz w:val="24"/>
        </w:rPr>
      </w:pPr>
      <w:r>
        <w:rPr>
          <w:rFonts w:hint="eastAsia" w:ascii="宋体" w:hAnsi="宋体" w:eastAsia="宋体" w:cs="宋体"/>
          <w:sz w:val="24"/>
        </w:rPr>
        <w:t>2、报名时间：即日起至6月29日。</w:t>
      </w:r>
    </w:p>
    <w:p>
      <w:pPr>
        <w:spacing w:line="360" w:lineRule="auto"/>
        <w:rPr>
          <w:rFonts w:hint="eastAsia" w:ascii="宋体" w:hAnsi="宋体" w:eastAsia="宋体" w:cs="宋体"/>
          <w:sz w:val="24"/>
        </w:rPr>
      </w:pPr>
      <w:r>
        <w:rPr>
          <w:rFonts w:hint="eastAsia" w:ascii="宋体" w:hAnsi="宋体" w:eastAsia="宋体" w:cs="宋体"/>
          <w:sz w:val="24"/>
        </w:rPr>
        <w:t>3、报名方式：报名同学请联系导师组队填写报名表（附件2）与作品汇总表（附件3），</w:t>
      </w:r>
      <w:r>
        <w:fldChar w:fldCharType="begin"/>
      </w:r>
      <w:r>
        <w:instrText xml:space="preserve"> HYPERLINK "mailto:发送至pangjj@zjweu.edu.cn" </w:instrText>
      </w:r>
      <w:r>
        <w:fldChar w:fldCharType="separate"/>
      </w:r>
      <w:r>
        <w:rPr>
          <w:rStyle w:val="11"/>
          <w:rFonts w:hint="eastAsia" w:ascii="宋体" w:hAnsi="宋体" w:eastAsia="宋体" w:cs="宋体"/>
          <w:color w:val="auto"/>
          <w:sz w:val="24"/>
          <w:u w:val="none"/>
        </w:rPr>
        <w:t>发送至pangjj@zjweu.edu.cn</w:t>
      </w:r>
      <w:r>
        <w:rPr>
          <w:rStyle w:val="11"/>
          <w:rFonts w:hint="eastAsia" w:ascii="宋体" w:hAnsi="宋体" w:eastAsia="宋体" w:cs="宋体"/>
          <w:color w:val="auto"/>
          <w:sz w:val="24"/>
          <w:u w:val="none"/>
        </w:rPr>
        <w:fldChar w:fldCharType="end"/>
      </w:r>
      <w:r>
        <w:rPr>
          <w:rFonts w:hint="eastAsia" w:ascii="宋体" w:hAnsi="宋体" w:eastAsia="宋体" w:cs="宋体"/>
          <w:sz w:val="24"/>
        </w:rPr>
        <w:t>，联系人：庞老师，电话：13750875813。</w:t>
      </w:r>
    </w:p>
    <w:p>
      <w:pPr>
        <w:spacing w:before="156" w:beforeLines="50"/>
        <w:rPr>
          <w:rFonts w:ascii="宋体" w:hAnsi="宋体" w:eastAsia="宋体" w:cs="宋体"/>
          <w:b/>
          <w:bCs/>
          <w:sz w:val="24"/>
        </w:rPr>
      </w:pPr>
      <w:r>
        <w:rPr>
          <w:rFonts w:ascii="宋体" w:hAnsi="宋体" w:eastAsia="宋体" w:cs="宋体"/>
          <w:b/>
          <w:sz w:val="28"/>
          <w:szCs w:val="30"/>
        </w:rPr>
        <w:t>三、竞赛规则</w:t>
      </w:r>
      <w:r>
        <w:rPr>
          <w:rFonts w:ascii="宋体" w:hAnsi="宋体" w:eastAsia="宋体" w:cs="宋体"/>
          <w:b/>
          <w:sz w:val="22"/>
        </w:rPr>
        <w:br w:type="textWrapping"/>
      </w:r>
      <w:r>
        <w:rPr>
          <w:rFonts w:hint="eastAsia" w:ascii="宋体" w:hAnsi="宋体" w:eastAsia="宋体" w:cs="宋体"/>
          <w:b/>
          <w:bCs/>
          <w:sz w:val="24"/>
        </w:rPr>
        <w:t>1、竞赛内容</w:t>
      </w:r>
    </w:p>
    <w:p>
      <w:pPr>
        <w:spacing w:before="312" w:beforeLines="100"/>
        <w:rPr>
          <w:rFonts w:hint="eastAsia" w:ascii="宋体" w:hAnsi="宋体" w:eastAsia="宋体" w:cs="宋体"/>
          <w:sz w:val="24"/>
        </w:rPr>
      </w:pPr>
      <w:r>
        <w:rPr>
          <w:rFonts w:hint="eastAsia" w:ascii="宋体" w:hAnsi="宋体" w:eastAsia="宋体" w:cs="宋体"/>
          <w:sz w:val="24"/>
        </w:rPr>
        <w:t>参赛队伍由2-5名学生组成，每支参赛队指导教师1-2人。产业赛道主题类别分为以下三大类（详见附件</w:t>
      </w:r>
      <w:r>
        <w:rPr>
          <w:rFonts w:hint="default" w:ascii="宋体" w:hAnsi="宋体" w:eastAsia="宋体" w:cs="宋体"/>
          <w:sz w:val="24"/>
          <w:woUserID w:val="1"/>
        </w:rPr>
        <w:t>1</w:t>
      </w:r>
      <w:bookmarkStart w:id="5" w:name="_GoBack"/>
      <w:bookmarkEnd w:id="5"/>
      <w:r>
        <w:rPr>
          <w:rFonts w:hint="eastAsia" w:ascii="宋体" w:hAnsi="宋体" w:eastAsia="宋体" w:cs="宋体"/>
          <w:sz w:val="24"/>
        </w:rPr>
        <w:t>）：</w:t>
      </w:r>
    </w:p>
    <w:p>
      <w:pPr>
        <w:spacing w:before="312" w:beforeLines="100"/>
        <w:rPr>
          <w:rFonts w:hint="eastAsia" w:ascii="宋体" w:hAnsi="宋体" w:eastAsia="宋体" w:cs="宋体"/>
          <w:sz w:val="24"/>
        </w:rPr>
      </w:pPr>
      <w:r>
        <w:rPr>
          <w:rFonts w:hint="eastAsia" w:ascii="宋体" w:hAnsi="宋体" w:eastAsia="宋体" w:cs="宋体"/>
          <w:sz w:val="24"/>
        </w:rPr>
        <w:t>1）自主创新类：本届主题“面向产业需要的智能材料及智能制造”；</w:t>
      </w:r>
    </w:p>
    <w:p>
      <w:pPr>
        <w:spacing w:before="312" w:beforeLines="100"/>
        <w:rPr>
          <w:rFonts w:hint="eastAsia" w:ascii="宋体" w:hAnsi="宋体" w:eastAsia="宋体" w:cs="宋体"/>
          <w:sz w:val="24"/>
        </w:rPr>
      </w:pPr>
      <w:r>
        <w:rPr>
          <w:rFonts w:hint="eastAsia" w:ascii="宋体" w:hAnsi="宋体" w:eastAsia="宋体" w:cs="宋体"/>
          <w:sz w:val="24"/>
        </w:rPr>
        <w:t>2）产业命题类：参赛团队针对组委会发布的企业难题榜单，给出创新解决方案；拟参加产业命题类赛项，须提前申报产业命题，申报链接https://www.wjx.cn/vm/Y9tRytR.aspx#，命题提交截止时间7月5日；</w:t>
      </w:r>
    </w:p>
    <w:p>
      <w:pPr>
        <w:spacing w:before="312" w:beforeLines="100"/>
        <w:rPr>
          <w:rFonts w:ascii="宋体" w:hAnsi="宋体" w:eastAsia="宋体" w:cs="宋体"/>
          <w:sz w:val="24"/>
        </w:rPr>
      </w:pPr>
      <w:r>
        <w:rPr>
          <w:rFonts w:hint="eastAsia" w:ascii="宋体" w:hAnsi="宋体" w:eastAsia="宋体" w:cs="宋体"/>
          <w:sz w:val="24"/>
        </w:rPr>
        <w:t>3）成果推广类：在成果转化方面取得重要进展的往届优秀成果和创业类作品。</w:t>
      </w:r>
    </w:p>
    <w:p>
      <w:pPr>
        <w:spacing w:before="312" w:beforeLines="100"/>
        <w:rPr>
          <w:rFonts w:ascii="宋体" w:hAnsi="宋体" w:eastAsia="宋体" w:cs="宋体"/>
          <w:sz w:val="24"/>
        </w:rPr>
      </w:pPr>
      <w:r>
        <w:rPr>
          <w:rFonts w:ascii="宋体" w:hAnsi="宋体" w:eastAsia="宋体" w:cs="宋体"/>
          <w:sz w:val="24"/>
        </w:rPr>
        <w:t>各参赛队根据大赛主题类别进行参赛准备。基本框架：设计一种新材料或材料制备新工艺，形成竞赛报告。报告文本至少应包括：项目背景、研究目标及主要研究内容、工艺流程及关键技术、研制结果分析与讨论、创新点、应用前景及效益、支撑材料等部分。相应作品申报书的模板文件（详见附件</w:t>
      </w:r>
      <w:r>
        <w:rPr>
          <w:rFonts w:hint="eastAsia" w:ascii="宋体" w:hAnsi="宋体" w:eastAsia="宋体" w:cs="宋体"/>
          <w:sz w:val="24"/>
        </w:rPr>
        <w:t>4</w:t>
      </w:r>
      <w:r>
        <w:rPr>
          <w:rFonts w:ascii="宋体" w:hAnsi="宋体" w:eastAsia="宋体" w:cs="宋体"/>
          <w:sz w:val="24"/>
        </w:rPr>
        <w:t>）。其中，自主创新类可按上述框架撰写。“产业命题类”参赛作品须在上述框架基础上，在文本开头增加“命题来源”说明，明确拟解决的具体难题；“成果推广类”参赛作品在上述框架基础上，突出陈述“成果产业化进展”。</w:t>
      </w:r>
    </w:p>
    <w:p>
      <w:pPr>
        <w:spacing w:before="312" w:beforeLines="100"/>
        <w:rPr>
          <w:rFonts w:ascii="宋体" w:hAnsi="宋体" w:eastAsia="宋体" w:cs="宋体"/>
          <w:b/>
          <w:bCs/>
          <w:sz w:val="24"/>
        </w:rPr>
      </w:pPr>
      <w:r>
        <w:rPr>
          <w:rFonts w:hint="eastAsia" w:ascii="宋体" w:hAnsi="宋体" w:eastAsia="宋体" w:cs="宋体"/>
          <w:b/>
          <w:bCs/>
          <w:sz w:val="24"/>
        </w:rPr>
        <w:t>2、</w:t>
      </w:r>
      <w:r>
        <w:rPr>
          <w:rFonts w:ascii="宋体" w:hAnsi="宋体" w:eastAsia="宋体" w:cs="宋体"/>
          <w:b/>
          <w:bCs/>
          <w:sz w:val="24"/>
        </w:rPr>
        <w:t>竞赛方式</w:t>
      </w:r>
    </w:p>
    <w:p>
      <w:pPr>
        <w:spacing w:before="312" w:beforeLines="100"/>
        <w:rPr>
          <w:rFonts w:ascii="宋体" w:hAnsi="宋体" w:eastAsia="宋体" w:cs="宋体"/>
          <w:sz w:val="24"/>
        </w:rPr>
      </w:pPr>
      <w:r>
        <w:rPr>
          <w:rFonts w:ascii="宋体" w:hAnsi="宋体" w:eastAsia="宋体" w:cs="宋体"/>
          <w:sz w:val="24"/>
        </w:rPr>
        <w:t>文本汇报+答辩，详见附件</w:t>
      </w:r>
      <w:r>
        <w:rPr>
          <w:rFonts w:hint="eastAsia" w:ascii="宋体" w:hAnsi="宋体" w:eastAsia="宋体" w:cs="宋体"/>
          <w:sz w:val="24"/>
        </w:rPr>
        <w:t>5</w:t>
      </w:r>
      <w:r>
        <w:rPr>
          <w:rFonts w:ascii="宋体" w:hAnsi="宋体" w:eastAsia="宋体" w:cs="宋体"/>
          <w:sz w:val="24"/>
        </w:rPr>
        <w:t>评分标准。</w:t>
      </w:r>
    </w:p>
    <w:p>
      <w:pPr>
        <w:spacing w:before="156" w:beforeLines="50"/>
        <w:jc w:val="left"/>
        <w:rPr>
          <w:b/>
          <w:sz w:val="28"/>
          <w:szCs w:val="30"/>
        </w:rPr>
      </w:pPr>
      <w:r>
        <w:rPr>
          <w:rFonts w:hint="eastAsia"/>
          <w:b/>
          <w:sz w:val="28"/>
          <w:szCs w:val="30"/>
        </w:rPr>
        <w:t>四、竞赛日程与安排</w:t>
      </w:r>
    </w:p>
    <w:p>
      <w:pPr>
        <w:spacing w:before="312" w:beforeLines="100"/>
        <w:jc w:val="left"/>
        <w:rPr>
          <w:rFonts w:asciiTheme="minorEastAsia" w:hAnsiTheme="minorEastAsia"/>
          <w:bCs/>
          <w:sz w:val="24"/>
          <w:szCs w:val="28"/>
        </w:rPr>
      </w:pPr>
      <w:r>
        <w:rPr>
          <w:rFonts w:hint="eastAsia" w:asciiTheme="minorEastAsia" w:hAnsiTheme="minorEastAsia"/>
          <w:bCs/>
          <w:sz w:val="24"/>
          <w:szCs w:val="28"/>
        </w:rPr>
        <w:t>函评：2025年9月2日（</w:t>
      </w:r>
      <w:r>
        <w:fldChar w:fldCharType="begin"/>
      </w:r>
      <w:r>
        <w:instrText xml:space="preserve"> HYPERLINK "mailto:8月31日前请务必将附件2-4提交至邮箱pangjj@zjweu.edu.cn" </w:instrText>
      </w:r>
      <w:r>
        <w:fldChar w:fldCharType="separate"/>
      </w:r>
      <w:r>
        <w:rPr>
          <w:rStyle w:val="11"/>
          <w:rFonts w:hint="eastAsia" w:asciiTheme="minorEastAsia" w:hAnsiTheme="minorEastAsia"/>
          <w:bCs/>
          <w:color w:val="auto"/>
          <w:sz w:val="24"/>
          <w:szCs w:val="28"/>
          <w:u w:val="none"/>
        </w:rPr>
        <w:t>8月31日前请务必将附件2-4提交至邮箱pangjj@zjweu.edu.cn</w:t>
      </w:r>
      <w:r>
        <w:rPr>
          <w:rStyle w:val="11"/>
          <w:rFonts w:hint="eastAsia" w:asciiTheme="minorEastAsia" w:hAnsiTheme="minorEastAsia"/>
          <w:bCs/>
          <w:color w:val="auto"/>
          <w:sz w:val="24"/>
          <w:szCs w:val="28"/>
          <w:u w:val="none"/>
        </w:rPr>
        <w:fldChar w:fldCharType="end"/>
      </w:r>
      <w:r>
        <w:rPr>
          <w:rFonts w:hint="eastAsia" w:asciiTheme="minorEastAsia" w:hAnsiTheme="minorEastAsia"/>
          <w:bCs/>
          <w:sz w:val="24"/>
          <w:szCs w:val="28"/>
        </w:rPr>
        <w:t>）</w:t>
      </w:r>
    </w:p>
    <w:p>
      <w:pPr>
        <w:spacing w:before="312" w:beforeLines="100"/>
        <w:jc w:val="left"/>
        <w:rPr>
          <w:rFonts w:hint="eastAsia" w:asciiTheme="minorEastAsia" w:hAnsiTheme="minorEastAsia"/>
          <w:bCs/>
          <w:sz w:val="24"/>
          <w:szCs w:val="28"/>
        </w:rPr>
      </w:pPr>
      <w:r>
        <w:rPr>
          <w:rFonts w:hint="eastAsia" w:asciiTheme="minorEastAsia" w:hAnsiTheme="minorEastAsia"/>
          <w:bCs/>
          <w:sz w:val="24"/>
          <w:szCs w:val="28"/>
        </w:rPr>
        <w:t>答辩：2025年9月6日</w:t>
      </w:r>
    </w:p>
    <w:p>
      <w:pPr>
        <w:jc w:val="left"/>
      </w:pPr>
      <w:r>
        <w:object>
          <v:shape id="_x0000_i1025" o:spt="75" type="#_x0000_t75" style="height:56.1pt;width:77.3pt;" o:ole="t" filled="f" o:preferrelative="t" stroked="f" coordsize="21600,21600">
            <v:path/>
            <v:fill on="f" focussize="0,0"/>
            <v:stroke on="f" joinstyle="miter"/>
            <v:imagedata r:id="rId5" o:title=""/>
            <o:lock v:ext="edit" aspectratio="t"/>
            <w10:wrap type="none"/>
            <w10:anchorlock/>
          </v:shape>
          <o:OLEObject Type="Embed" ProgID="Package" ShapeID="_x0000_i1025" DrawAspect="Icon" ObjectID="_1468075725" r:id="rId4">
            <o:LockedField>false</o:LockedField>
          </o:OLEObject>
        </w:object>
      </w:r>
      <w:bookmarkStart w:id="1" w:name="_MON_1812280068"/>
      <w:bookmarkEnd w:id="1"/>
      <w:r>
        <w:object>
          <v:shape id="_x0000_i1026" o:spt="75" type="#_x0000_t75" style="height:56.1pt;width:77.3pt;" o:ole="t" filled="f" o:preferrelative="t" stroked="f" coordsize="21600,21600">
            <v:path/>
            <v:fill on="f" focussize="0,0"/>
            <v:stroke on="f" joinstyle="miter"/>
            <v:imagedata r:id="rId7" o:title=""/>
            <o:lock v:ext="edit" aspectratio="t"/>
            <w10:wrap type="none"/>
            <w10:anchorlock/>
          </v:shape>
          <o:OLEObject Type="Embed" ProgID="Word.Document.8" ShapeID="_x0000_i1026" DrawAspect="Icon" ObjectID="_1468075726" r:id="rId6">
            <o:LockedField>false</o:LockedField>
          </o:OLEObject>
        </w:object>
      </w:r>
      <w:bookmarkStart w:id="2" w:name="_MON_1812280490"/>
      <w:bookmarkEnd w:id="2"/>
      <w:r>
        <w:object>
          <v:shape id="_x0000_i1027" o:spt="75" type="#_x0000_t75" style="height:56.1pt;width:77.3pt;" o:ole="t" filled="f" o:preferrelative="t" stroked="f" coordsize="21600,21600">
            <v:path/>
            <v:fill on="f" focussize="0,0"/>
            <v:stroke on="f" joinstyle="miter"/>
            <v:imagedata r:id="rId9" o:title=""/>
            <o:lock v:ext="edit" aspectratio="t"/>
            <w10:wrap type="none"/>
            <w10:anchorlock/>
          </v:shape>
          <o:OLEObject Type="Embed" ProgID="Excel.Sheet.8" ShapeID="_x0000_i1027" DrawAspect="Icon" ObjectID="_1468075727" r:id="rId8">
            <o:LockedField>false</o:LockedField>
          </o:OLEObject>
        </w:object>
      </w:r>
      <w:bookmarkStart w:id="3" w:name="_MON_1812280349"/>
      <w:bookmarkEnd w:id="3"/>
      <w:r>
        <w:object>
          <v:shape id="_x0000_i1028" o:spt="75" type="#_x0000_t75" style="height:56.1pt;width:77.3pt;" o:ole="t" filled="f" o:preferrelative="t" stroked="f" coordsize="21600,21600">
            <v:path/>
            <v:fill on="f" focussize="0,0"/>
            <v:stroke on="f" joinstyle="miter"/>
            <v:imagedata r:id="rId11" o:title=""/>
            <o:lock v:ext="edit" aspectratio="t"/>
            <w10:wrap type="none"/>
            <w10:anchorlock/>
          </v:shape>
          <o:OLEObject Type="Embed" ProgID="Word.Document.8" ShapeID="_x0000_i1028" DrawAspect="Icon" ObjectID="_1468075728" r:id="rId10">
            <o:LockedField>false</o:LockedField>
          </o:OLEObject>
        </w:object>
      </w:r>
      <w:bookmarkStart w:id="4" w:name="_MON_1812280359"/>
      <w:bookmarkEnd w:id="4"/>
      <w:r>
        <w:object>
          <v:shape id="_x0000_i1029" o:spt="75" type="#_x0000_t75" style="height:56.1pt;width:77.3pt;" o:ole="t" filled="f" o:preferrelative="t" stroked="f" coordsize="21600,21600">
            <v:path/>
            <v:fill on="f" focussize="0,0"/>
            <v:stroke on="f" joinstyle="miter"/>
            <v:imagedata r:id="rId13" o:title=""/>
            <o:lock v:ext="edit" aspectratio="t"/>
            <w10:wrap type="none"/>
            <w10:anchorlock/>
          </v:shape>
          <o:OLEObject Type="Embed" ProgID="Word.Document.12" ShapeID="_x0000_i1029" DrawAspect="Icon" ObjectID="_1468075729" r:id="rId12">
            <o:LockedField>false</o:LockedField>
          </o:OLEObject>
        </w:object>
      </w:r>
    </w:p>
    <w:sectPr>
      <w:pgSz w:w="11906" w:h="16838"/>
      <w:pgMar w:top="1134"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EE"/>
    <w:rsid w:val="00012929"/>
    <w:rsid w:val="00024D89"/>
    <w:rsid w:val="00057C25"/>
    <w:rsid w:val="000860F0"/>
    <w:rsid w:val="000864EC"/>
    <w:rsid w:val="000A4BE2"/>
    <w:rsid w:val="000D3126"/>
    <w:rsid w:val="00151F06"/>
    <w:rsid w:val="00170225"/>
    <w:rsid w:val="001801D7"/>
    <w:rsid w:val="001B31D3"/>
    <w:rsid w:val="001D7A5A"/>
    <w:rsid w:val="001F3661"/>
    <w:rsid w:val="002535EE"/>
    <w:rsid w:val="00297B3B"/>
    <w:rsid w:val="002A17F8"/>
    <w:rsid w:val="002D0558"/>
    <w:rsid w:val="002D16A5"/>
    <w:rsid w:val="002E018B"/>
    <w:rsid w:val="002E424A"/>
    <w:rsid w:val="002F41C0"/>
    <w:rsid w:val="002F7A88"/>
    <w:rsid w:val="00362A63"/>
    <w:rsid w:val="003A2065"/>
    <w:rsid w:val="004056C7"/>
    <w:rsid w:val="00446805"/>
    <w:rsid w:val="004516E1"/>
    <w:rsid w:val="004A3B6F"/>
    <w:rsid w:val="004C0C2B"/>
    <w:rsid w:val="004C2098"/>
    <w:rsid w:val="00514926"/>
    <w:rsid w:val="00522A77"/>
    <w:rsid w:val="0057325E"/>
    <w:rsid w:val="005B3153"/>
    <w:rsid w:val="005E35CA"/>
    <w:rsid w:val="00612471"/>
    <w:rsid w:val="00614C6A"/>
    <w:rsid w:val="006345E2"/>
    <w:rsid w:val="006508C7"/>
    <w:rsid w:val="006836A1"/>
    <w:rsid w:val="00685B51"/>
    <w:rsid w:val="00691E66"/>
    <w:rsid w:val="006C1F72"/>
    <w:rsid w:val="006E119C"/>
    <w:rsid w:val="00702506"/>
    <w:rsid w:val="00702896"/>
    <w:rsid w:val="007247E2"/>
    <w:rsid w:val="0073390D"/>
    <w:rsid w:val="00734A72"/>
    <w:rsid w:val="00746A00"/>
    <w:rsid w:val="00750E2F"/>
    <w:rsid w:val="00757E80"/>
    <w:rsid w:val="0076790B"/>
    <w:rsid w:val="007763DB"/>
    <w:rsid w:val="0078082B"/>
    <w:rsid w:val="007B693A"/>
    <w:rsid w:val="007C2974"/>
    <w:rsid w:val="007F67E4"/>
    <w:rsid w:val="00832D79"/>
    <w:rsid w:val="0085030D"/>
    <w:rsid w:val="008603C0"/>
    <w:rsid w:val="0087481A"/>
    <w:rsid w:val="008865DD"/>
    <w:rsid w:val="008A19D3"/>
    <w:rsid w:val="008B0921"/>
    <w:rsid w:val="008B1300"/>
    <w:rsid w:val="008D4F12"/>
    <w:rsid w:val="008D708D"/>
    <w:rsid w:val="008E2E2A"/>
    <w:rsid w:val="008E32BC"/>
    <w:rsid w:val="008E56BB"/>
    <w:rsid w:val="008F5918"/>
    <w:rsid w:val="00911C47"/>
    <w:rsid w:val="00917E07"/>
    <w:rsid w:val="00924405"/>
    <w:rsid w:val="009309EF"/>
    <w:rsid w:val="0098166D"/>
    <w:rsid w:val="009B26E8"/>
    <w:rsid w:val="00A13187"/>
    <w:rsid w:val="00A37DED"/>
    <w:rsid w:val="00A673C3"/>
    <w:rsid w:val="00AD4099"/>
    <w:rsid w:val="00AE2D85"/>
    <w:rsid w:val="00B436A0"/>
    <w:rsid w:val="00B62DAF"/>
    <w:rsid w:val="00B7028D"/>
    <w:rsid w:val="00B846DD"/>
    <w:rsid w:val="00BB436F"/>
    <w:rsid w:val="00BC653D"/>
    <w:rsid w:val="00BD0D19"/>
    <w:rsid w:val="00BE6AA2"/>
    <w:rsid w:val="00C250B2"/>
    <w:rsid w:val="00C40FCD"/>
    <w:rsid w:val="00C77C25"/>
    <w:rsid w:val="00C853D5"/>
    <w:rsid w:val="00CA38F3"/>
    <w:rsid w:val="00CA4BF9"/>
    <w:rsid w:val="00CE147B"/>
    <w:rsid w:val="00CE38DE"/>
    <w:rsid w:val="00CE7B60"/>
    <w:rsid w:val="00CF0294"/>
    <w:rsid w:val="00D3747A"/>
    <w:rsid w:val="00D81943"/>
    <w:rsid w:val="00E20AEE"/>
    <w:rsid w:val="00E82907"/>
    <w:rsid w:val="00EB5BD9"/>
    <w:rsid w:val="00EC3B1D"/>
    <w:rsid w:val="00F105EE"/>
    <w:rsid w:val="00F3419E"/>
    <w:rsid w:val="00F47907"/>
    <w:rsid w:val="00F6585A"/>
    <w:rsid w:val="00F87C30"/>
    <w:rsid w:val="00FB2CDE"/>
    <w:rsid w:val="00FC6F4D"/>
    <w:rsid w:val="00FD68F0"/>
    <w:rsid w:val="00FE6DE8"/>
    <w:rsid w:val="05971CC2"/>
    <w:rsid w:val="085D05B2"/>
    <w:rsid w:val="3377688C"/>
    <w:rsid w:val="3FDB3AFF"/>
    <w:rsid w:val="5D9A6513"/>
    <w:rsid w:val="5E300BB1"/>
    <w:rsid w:val="7CC416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7"/>
    <w:unhideWhenUsed/>
    <w:uiPriority w:val="0"/>
    <w:pPr>
      <w:jc w:val="left"/>
    </w:pPr>
  </w:style>
  <w:style w:type="paragraph" w:styleId="3">
    <w:name w:val="Balloon Text"/>
    <w:basedOn w:val="1"/>
    <w:link w:val="16"/>
    <w:uiPriority w:val="0"/>
    <w:rPr>
      <w:sz w:val="18"/>
      <w:szCs w:val="18"/>
    </w:rPr>
  </w:style>
  <w:style w:type="paragraph" w:styleId="4">
    <w:name w:val="footer"/>
    <w:basedOn w:val="1"/>
    <w:link w:val="15"/>
    <w:unhideWhenUsed/>
    <w:uiPriority w:val="0"/>
    <w:pPr>
      <w:tabs>
        <w:tab w:val="center" w:pos="4153"/>
        <w:tab w:val="right" w:pos="8306"/>
      </w:tabs>
      <w:snapToGrid w:val="0"/>
      <w:jc w:val="left"/>
    </w:pPr>
    <w:rPr>
      <w:sz w:val="18"/>
      <w:szCs w:val="18"/>
    </w:rPr>
  </w:style>
  <w:style w:type="paragraph" w:styleId="5">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0"/>
    <w:rPr>
      <w:rFonts w:ascii="Times New Roman" w:hAnsi="Times New Roman" w:cs="Times New Roman"/>
      <w:sz w:val="24"/>
    </w:rPr>
  </w:style>
  <w:style w:type="paragraph" w:styleId="7">
    <w:name w:val="annotation subject"/>
    <w:basedOn w:val="2"/>
    <w:next w:val="2"/>
    <w:link w:val="18"/>
    <w:semiHidden/>
    <w:unhideWhenUsed/>
    <w:uiPriority w:val="0"/>
    <w:rPr>
      <w:b/>
      <w:bCs/>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uiPriority w:val="0"/>
    <w:rPr>
      <w:color w:val="0000FF"/>
      <w:u w:val="single"/>
    </w:rPr>
  </w:style>
  <w:style w:type="character" w:styleId="12">
    <w:name w:val="annotation reference"/>
    <w:basedOn w:val="10"/>
    <w:semiHidden/>
    <w:unhideWhenUsed/>
    <w:uiPriority w:val="0"/>
    <w:rPr>
      <w:sz w:val="21"/>
      <w:szCs w:val="21"/>
    </w:rPr>
  </w:style>
  <w:style w:type="character" w:customStyle="1" w:styleId="13">
    <w:name w:val="未处理的提及1"/>
    <w:basedOn w:val="10"/>
    <w:semiHidden/>
    <w:unhideWhenUsed/>
    <w:uiPriority w:val="99"/>
    <w:rPr>
      <w:color w:val="605E5C"/>
      <w:shd w:val="clear" w:color="auto" w:fill="E1DFDD"/>
    </w:rPr>
  </w:style>
  <w:style w:type="character" w:customStyle="1" w:styleId="14">
    <w:name w:val="页眉 字符"/>
    <w:basedOn w:val="10"/>
    <w:link w:val="5"/>
    <w:uiPriority w:val="0"/>
    <w:rPr>
      <w:rFonts w:asciiTheme="minorHAnsi" w:hAnsiTheme="minorHAnsi" w:eastAsiaTheme="minorEastAsia" w:cstheme="minorBidi"/>
      <w:kern w:val="2"/>
      <w:sz w:val="18"/>
      <w:szCs w:val="18"/>
    </w:rPr>
  </w:style>
  <w:style w:type="character" w:customStyle="1" w:styleId="15">
    <w:name w:val="页脚 字符"/>
    <w:basedOn w:val="10"/>
    <w:link w:val="4"/>
    <w:uiPriority w:val="0"/>
    <w:rPr>
      <w:rFonts w:asciiTheme="minorHAnsi" w:hAnsiTheme="minorHAnsi" w:eastAsiaTheme="minorEastAsia" w:cstheme="minorBidi"/>
      <w:kern w:val="2"/>
      <w:sz w:val="18"/>
      <w:szCs w:val="18"/>
    </w:rPr>
  </w:style>
  <w:style w:type="character" w:customStyle="1" w:styleId="16">
    <w:name w:val="批注框文本 字符"/>
    <w:basedOn w:val="10"/>
    <w:link w:val="3"/>
    <w:uiPriority w:val="0"/>
    <w:rPr>
      <w:rFonts w:asciiTheme="minorHAnsi" w:hAnsiTheme="minorHAnsi" w:eastAsiaTheme="minorEastAsia" w:cstheme="minorBidi"/>
      <w:kern w:val="2"/>
      <w:sz w:val="18"/>
      <w:szCs w:val="18"/>
    </w:rPr>
  </w:style>
  <w:style w:type="character" w:customStyle="1" w:styleId="17">
    <w:name w:val="批注文字 字符"/>
    <w:basedOn w:val="10"/>
    <w:link w:val="2"/>
    <w:uiPriority w:val="0"/>
    <w:rPr>
      <w:rFonts w:asciiTheme="minorHAnsi" w:hAnsiTheme="minorHAnsi" w:eastAsiaTheme="minorEastAsia" w:cstheme="minorBidi"/>
      <w:kern w:val="2"/>
      <w:sz w:val="21"/>
      <w:szCs w:val="24"/>
    </w:rPr>
  </w:style>
  <w:style w:type="character" w:customStyle="1" w:styleId="18">
    <w:name w:val="批注主题 字符"/>
    <w:basedOn w:val="17"/>
    <w:link w:val="7"/>
    <w:semiHidden/>
    <w:uiPriority w:val="0"/>
    <w:rPr>
      <w:rFonts w:asciiTheme="minorHAnsi" w:hAnsiTheme="minorHAnsi" w:eastAsiaTheme="minorEastAsia" w:cstheme="minorBidi"/>
      <w:b/>
      <w:bCs/>
      <w:kern w:val="2"/>
      <w:sz w:val="21"/>
      <w:szCs w:val="24"/>
    </w:rPr>
  </w:style>
  <w:style w:type="paragraph" w:customStyle="1" w:styleId="19">
    <w:name w:val="Revision"/>
    <w:hidden/>
    <w:unhideWhenUsed/>
    <w:uiPriority w:val="99"/>
    <w:rPr>
      <w:rFonts w:asciiTheme="minorHAnsi" w:hAnsiTheme="minorHAnsi" w:eastAsiaTheme="minorEastAsia" w:cstheme="minorBidi"/>
      <w:kern w:val="2"/>
      <w:sz w:val="21"/>
      <w:szCs w:val="24"/>
      <w:lang w:val="en-US" w:eastAsia="zh-CN" w:bidi="ar-SA"/>
    </w:rPr>
  </w:style>
  <w:style w:type="character" w:customStyle="1" w:styleId="20">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190</Words>
  <Characters>1089</Characters>
  <Lines>9</Lines>
  <Paragraphs>2</Paragraphs>
  <TotalTime>1508</TotalTime>
  <ScaleCrop>false</ScaleCrop>
  <LinksUpToDate>false</LinksUpToDate>
  <CharactersWithSpaces>1277</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2021-03-10T13:03:00Z</dcterms:created>
  <dc:creator>LJQ</dc:creator>
  <cp:lastModifiedBy>admin</cp:lastModifiedBy>
  <dcterms:modified xsi:type="dcterms:W3CDTF">2025-06-25T07:41:01Z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C8EE83AA20FB4A50B303350F4A08D46F</vt:lpwstr>
  </property>
</Properties>
</file>