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Style w:val="11"/>
          <w:rFonts w:hint="eastAsia" w:ascii="微软雅黑" w:hAnsi="微软雅黑" w:eastAsia="微软雅黑" w:cs="Helvetica"/>
          <w:b w:val="0"/>
          <w:color w:val="333333"/>
          <w:sz w:val="44"/>
          <w:szCs w:val="44"/>
        </w:rPr>
        <w:t>浙江水利水电学院</w:t>
      </w:r>
      <w:r>
        <w:rPr>
          <w:rFonts w:hint="eastAsia" w:ascii="微软雅黑" w:hAnsi="微软雅黑" w:eastAsia="微软雅黑" w:cs="Times New Roman"/>
          <w:sz w:val="44"/>
          <w:szCs w:val="44"/>
        </w:rPr>
        <w:t>教学资料归档基本要求</w:t>
      </w:r>
    </w:p>
    <w:p>
      <w:pPr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2018年6月编制</w:t>
      </w:r>
    </w:p>
    <w:p>
      <w:pPr>
        <w:pStyle w:val="9"/>
        <w:spacing w:after="0" w:line="360" w:lineRule="auto"/>
        <w:rPr>
          <w:rFonts w:ascii="仿宋" w:hAnsi="仿宋" w:eastAsia="仿宋" w:cs="Times New Roman"/>
          <w:b/>
          <w:sz w:val="32"/>
          <w:szCs w:val="28"/>
        </w:rPr>
      </w:pPr>
      <w:r>
        <w:rPr>
          <w:rFonts w:hint="eastAsia" w:ascii="仿宋" w:hAnsi="仿宋" w:eastAsia="仿宋" w:cs="Times New Roman"/>
          <w:b/>
          <w:sz w:val="32"/>
          <w:szCs w:val="28"/>
        </w:rPr>
        <w:t>一、理论教学资料归档说明</w:t>
      </w:r>
    </w:p>
    <w:p>
      <w:pPr>
        <w:pStyle w:val="9"/>
        <w:spacing w:after="0" w:line="360" w:lineRule="auto"/>
        <w:ind w:firstLine="643" w:firstLineChars="200"/>
        <w:rPr>
          <w:rFonts w:ascii="仿宋" w:hAnsi="仿宋" w:eastAsia="仿宋" w:cs="Times New Roman"/>
          <w:b/>
          <w:sz w:val="32"/>
          <w:szCs w:val="28"/>
        </w:rPr>
      </w:pPr>
      <w:r>
        <w:rPr>
          <w:rFonts w:hint="eastAsia" w:ascii="仿宋" w:hAnsi="仿宋" w:eastAsia="仿宋" w:cs="Times New Roman"/>
          <w:b/>
          <w:sz w:val="32"/>
          <w:szCs w:val="28"/>
        </w:rPr>
        <w:t>（一）教学过程及归档材料清单</w:t>
      </w:r>
    </w:p>
    <w:tbl>
      <w:tblPr>
        <w:tblStyle w:val="15"/>
        <w:tblW w:w="9949" w:type="dxa"/>
        <w:jc w:val="center"/>
        <w:tblInd w:w="96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334"/>
        <w:gridCol w:w="1480"/>
        <w:gridCol w:w="1182"/>
        <w:gridCol w:w="1184"/>
        <w:gridCol w:w="883"/>
        <w:gridCol w:w="2063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8"/>
              </w:rPr>
              <w:t>序号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8"/>
              </w:rPr>
              <w:t>清单名称</w:t>
            </w:r>
          </w:p>
        </w:tc>
        <w:tc>
          <w:tcPr>
            <w:tcW w:w="1480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8"/>
              </w:rPr>
              <w:t>上课必带</w:t>
            </w:r>
          </w:p>
        </w:tc>
        <w:tc>
          <w:tcPr>
            <w:tcW w:w="1182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8"/>
              </w:rPr>
              <w:t>考试课</w:t>
            </w:r>
          </w:p>
        </w:tc>
        <w:tc>
          <w:tcPr>
            <w:tcW w:w="118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8"/>
              </w:rPr>
              <w:t>考查课</w:t>
            </w:r>
          </w:p>
        </w:tc>
        <w:tc>
          <w:tcPr>
            <w:tcW w:w="88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8"/>
              </w:rPr>
              <w:t>归档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b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教材（或讲义）</w:t>
            </w:r>
          </w:p>
        </w:tc>
        <w:tc>
          <w:tcPr>
            <w:tcW w:w="1480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cs="Times New Roman"/>
                <w:kern w:val="2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2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cs="Times New Roman"/>
                <w:kern w:val="2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教学大纲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按已有模板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授课计划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见附件1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教案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见附件2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5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学生花名册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见附件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6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平时成绩记录本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见</w:t>
            </w: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附件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7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课程成绩单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按照格式一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8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试卷审核表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见附件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9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试卷分析报告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见附件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10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试卷自查表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见附件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7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11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考场记录单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按已有</w:t>
            </w: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模板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12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试卷、标准答案及评分标准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见附件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8"/>
                <w:szCs w:val="28"/>
              </w:rPr>
              <w:t>8（原格式，个别文字有调整）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exact"/>
          <w:jc w:val="center"/>
        </w:trPr>
        <w:tc>
          <w:tcPr>
            <w:tcW w:w="82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  <w:t>13</w:t>
            </w:r>
          </w:p>
        </w:tc>
        <w:tc>
          <w:tcPr>
            <w:tcW w:w="2334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8"/>
                <w:szCs w:val="28"/>
              </w:rPr>
              <w:t>考查课考核办法及评分标准</w:t>
            </w:r>
          </w:p>
        </w:tc>
        <w:tc>
          <w:tcPr>
            <w:tcW w:w="1480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jc w:val="center"/>
              <w:rPr>
                <w:rFonts w:ascii="仿宋_GB2312" w:hAnsi="Times New Roman" w:eastAsia="仿宋_GB2312" w:cs="Times New Roman"/>
                <w:kern w:val="2"/>
                <w:sz w:val="28"/>
                <w:szCs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883" w:type="dxa"/>
            <w:vAlign w:val="center"/>
          </w:tcPr>
          <w:p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√</w:t>
            </w:r>
          </w:p>
        </w:tc>
        <w:tc>
          <w:tcPr>
            <w:tcW w:w="2063" w:type="dxa"/>
            <w:vAlign w:val="center"/>
          </w:tcPr>
          <w:p>
            <w:pPr>
              <w:pStyle w:val="9"/>
              <w:adjustRightInd w:val="0"/>
              <w:snapToGrid w:val="0"/>
              <w:spacing w:after="0"/>
              <w:rPr>
                <w:rFonts w:ascii="Times New Roman" w:hAnsi="Times New Roman" w:eastAsia="仿宋_GB2312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2"/>
                <w:szCs w:val="28"/>
              </w:rPr>
              <w:t>若</w:t>
            </w:r>
            <w:r>
              <w:rPr>
                <w:rFonts w:hint="eastAsia" w:ascii="Times New Roman" w:hAnsi="Times New Roman" w:eastAsia="仿宋_GB2312" w:cs="Times New Roman"/>
                <w:kern w:val="2"/>
                <w:szCs w:val="28"/>
              </w:rPr>
              <w:t>采用笔试形式，审题和归档同考试课；若为其它形式各</w:t>
            </w:r>
            <w:r>
              <w:rPr>
                <w:rFonts w:ascii="Times New Roman" w:hAnsi="Times New Roman" w:eastAsia="仿宋_GB2312" w:cs="Times New Roman"/>
                <w:kern w:val="2"/>
                <w:szCs w:val="28"/>
              </w:rPr>
              <w:t>单位自定</w:t>
            </w:r>
            <w:r>
              <w:rPr>
                <w:rFonts w:hint="eastAsia" w:ascii="Times New Roman" w:hAnsi="Times New Roman" w:eastAsia="仿宋_GB2312" w:cs="Times New Roman"/>
                <w:kern w:val="2"/>
                <w:szCs w:val="28"/>
              </w:rPr>
              <w:t>。</w:t>
            </w:r>
          </w:p>
        </w:tc>
      </w:tr>
    </w:tbl>
    <w:p>
      <w:pPr>
        <w:pStyle w:val="9"/>
        <w:spacing w:after="0" w:line="360" w:lineRule="auto"/>
        <w:ind w:firstLine="643" w:firstLineChars="200"/>
        <w:rPr>
          <w:rFonts w:ascii="仿宋" w:hAnsi="仿宋" w:eastAsia="仿宋" w:cs="Times New Roman"/>
          <w:b/>
          <w:sz w:val="32"/>
          <w:szCs w:val="28"/>
        </w:rPr>
      </w:pPr>
      <w:r>
        <w:rPr>
          <w:rFonts w:hint="eastAsia" w:ascii="仿宋" w:hAnsi="仿宋" w:eastAsia="仿宋" w:cs="Times New Roman"/>
          <w:b/>
          <w:sz w:val="32"/>
          <w:szCs w:val="28"/>
        </w:rPr>
        <w:t>（二）课程考核及阅卷基本要求</w:t>
      </w:r>
    </w:p>
    <w:p>
      <w:pPr>
        <w:pStyle w:val="9"/>
        <w:spacing w:after="0" w:line="360" w:lineRule="auto"/>
        <w:ind w:firstLine="643" w:firstLineChars="200"/>
        <w:rPr>
          <w:rFonts w:ascii="仿宋_GB2312" w:hAnsi="Times New Roman" w:eastAsia="仿宋_GB2312" w:cs="Times New Roman"/>
          <w:b/>
          <w:sz w:val="32"/>
          <w:szCs w:val="28"/>
        </w:rPr>
      </w:pPr>
      <w:r>
        <w:rPr>
          <w:rFonts w:hint="eastAsia" w:ascii="仿宋_GB2312" w:hAnsi="Times New Roman" w:eastAsia="仿宋_GB2312" w:cs="Times New Roman"/>
          <w:b/>
          <w:sz w:val="32"/>
          <w:szCs w:val="28"/>
        </w:rPr>
        <w:t>1.课程考核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按照《浙江水利水电学院课程考核实施细则》（浙水院[2017]98号）执行。</w:t>
      </w:r>
    </w:p>
    <w:p>
      <w:pPr>
        <w:pStyle w:val="9"/>
        <w:spacing w:after="0" w:line="360" w:lineRule="auto"/>
        <w:ind w:firstLine="643" w:firstLineChars="200"/>
        <w:rPr>
          <w:rFonts w:ascii="仿宋_GB2312" w:hAnsi="Times New Roman" w:eastAsia="仿宋_GB2312" w:cs="Times New Roman"/>
          <w:b/>
          <w:sz w:val="32"/>
          <w:szCs w:val="28"/>
        </w:rPr>
      </w:pPr>
      <w:r>
        <w:rPr>
          <w:rFonts w:hint="eastAsia" w:ascii="仿宋_GB2312" w:hAnsi="Times New Roman" w:eastAsia="仿宋_GB2312" w:cs="Times New Roman"/>
          <w:b/>
          <w:sz w:val="32"/>
          <w:szCs w:val="28"/>
        </w:rPr>
        <w:t>2. 试卷评阅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（1）批卷必须使用红色笔，且严格按照评分标准进行批改，避免误判、错判；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（2）每题都须有批改标识，正确打“√”，错或未答打“×”，部分答对打“</w:t>
      </w:r>
      <w:r>
        <w:rPr>
          <w:rFonts w:hint="eastAsia" w:ascii="仿宋_GB2312" w:hAnsi="Times New Roman" w:eastAsia="仿宋_GB2312" w:cs="Times New Roman"/>
          <w:sz w:val="32"/>
          <w:szCs w:val="28"/>
        </w:rPr>
        <w:drawing>
          <wp:inline distT="0" distB="0" distL="0" distR="0">
            <wp:extent cx="238125" cy="2114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Times New Roman" w:eastAsia="仿宋_GB2312" w:cs="Times New Roman"/>
          <w:sz w:val="32"/>
          <w:szCs w:val="28"/>
        </w:rPr>
        <w:t>”，打“</w:t>
      </w:r>
      <w:r>
        <w:rPr>
          <w:rFonts w:hint="eastAsia" w:ascii="仿宋_GB2312" w:hAnsi="Times New Roman" w:eastAsia="仿宋_GB2312" w:cs="Times New Roman"/>
          <w:sz w:val="32"/>
          <w:szCs w:val="28"/>
        </w:rPr>
        <w:drawing>
          <wp:inline distT="0" distB="0" distL="0" distR="0">
            <wp:extent cx="238125" cy="2114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Times New Roman" w:eastAsia="仿宋_GB2312" w:cs="Times New Roman"/>
          <w:sz w:val="32"/>
          <w:szCs w:val="28"/>
        </w:rPr>
        <w:t>”的题目需标明错误所在；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（3）赋分都需在题目左侧以“正分”形式标出，并在试卷首页分值表中填入分值（零分也填写）并签名，改动之处也需在旁签名；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（4）不得出现与试卷批改无关的字迹，总分合计需准确无误，最终成绩四舍五入取整。</w:t>
      </w:r>
    </w:p>
    <w:p>
      <w:pPr>
        <w:pStyle w:val="9"/>
        <w:spacing w:after="0" w:line="360" w:lineRule="auto"/>
        <w:ind w:firstLine="643" w:firstLineChars="200"/>
        <w:rPr>
          <w:rFonts w:ascii="仿宋" w:hAnsi="仿宋" w:eastAsia="仿宋" w:cs="Times New Roman"/>
          <w:b/>
          <w:sz w:val="32"/>
          <w:szCs w:val="28"/>
        </w:rPr>
      </w:pPr>
      <w:r>
        <w:rPr>
          <w:rFonts w:hint="eastAsia" w:ascii="仿宋" w:hAnsi="仿宋" w:eastAsia="仿宋" w:cs="Times New Roman"/>
          <w:b/>
          <w:sz w:val="32"/>
          <w:szCs w:val="28"/>
        </w:rPr>
        <w:t>（三）理论课程教学归档要求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1.原则上以班级为单位存放，档案盒或材料袋外需粘贴明确的材料清单。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2.考试课存档顺序：教学大纲、授课计划、平时成绩记录本、试卷审核表、试卷分析报告、试卷复查表、考场记录单、正考成绩单、样卷（含标准答案及评分标准）、正考试卷（按学号升序，或光盘，电子文档命名按“学号+姓名”格式）。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补（缓）及重修考试可单独存档，存放内容依次为：考场记录单、成绩单（可参照正考模板）、样卷（标准答案及评分标准）、补（缓）考或重修试卷（按学号升序，或光盘）。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3.考查课存档顺序：教学大纲、授课计划、平时成绩记录本、课程成绩单、学生考核材料（如大作业、论文或报告等纸质稿或光盘，需附考核要求及评分标准，有教师批注）。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4.教案、学生花名册等以基层教学组织为单位保存（备查）。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5.以上材料由开课学院负责至少保存五年（从学生毕业起计算）。</w:t>
      </w:r>
    </w:p>
    <w:p>
      <w:pPr>
        <w:pStyle w:val="9"/>
        <w:spacing w:after="0" w:line="360" w:lineRule="auto"/>
        <w:rPr>
          <w:rFonts w:ascii="仿宋" w:hAnsi="仿宋" w:eastAsia="仿宋" w:cs="Times New Roman"/>
          <w:b/>
          <w:sz w:val="32"/>
          <w:szCs w:val="28"/>
        </w:rPr>
      </w:pPr>
      <w:r>
        <w:rPr>
          <w:rFonts w:hint="eastAsia" w:ascii="仿宋" w:hAnsi="仿宋" w:eastAsia="仿宋" w:cs="Times New Roman"/>
          <w:b/>
          <w:sz w:val="32"/>
          <w:szCs w:val="28"/>
        </w:rPr>
        <w:t>二、实践教学资料归档说明</w:t>
      </w:r>
    </w:p>
    <w:p>
      <w:pPr>
        <w:pStyle w:val="9"/>
        <w:spacing w:after="0"/>
        <w:ind w:firstLine="643" w:firstLineChars="200"/>
        <w:rPr>
          <w:rFonts w:ascii="仿宋_GB2312" w:hAnsi="Times New Roman" w:eastAsia="仿宋_GB2312" w:cs="Times New Roman"/>
          <w:b/>
          <w:sz w:val="32"/>
          <w:szCs w:val="28"/>
        </w:rPr>
      </w:pPr>
      <w:r>
        <w:rPr>
          <w:rFonts w:hint="eastAsia" w:ascii="仿宋_GB2312" w:hAnsi="Times New Roman" w:eastAsia="仿宋_GB2312" w:cs="Times New Roman"/>
          <w:b/>
          <w:sz w:val="32"/>
          <w:szCs w:val="28"/>
        </w:rPr>
        <w:t>（一）实验教学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1.实验教学大纲（独立设课情况，按现有格式）；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2.实验项目卡（实验室存档、每学年汇总成册，新增实验项目暂作为活页）；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3.实验教材或实验指导书、实验任务书；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4.实验室运行记录本（实验室存档）；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5.学生实验报告（需有批改，与理论课实验成绩一致）；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6.综合性、设计性、研究创新性实验开设情况有关材料（项目的申请表、项目评估表等</w:t>
      </w:r>
      <w:r>
        <w:rPr>
          <w:rFonts w:ascii="仿宋_GB2312" w:hAnsi="Times New Roman" w:eastAsia="仿宋_GB2312" w:cs="Times New Roman"/>
          <w:sz w:val="32"/>
          <w:szCs w:val="28"/>
        </w:rPr>
        <w:t>）</w:t>
      </w:r>
      <w:r>
        <w:rPr>
          <w:rFonts w:hint="eastAsia" w:ascii="仿宋_GB2312" w:hAnsi="Times New Roman" w:eastAsia="仿宋_GB2312" w:cs="Times New Roman"/>
          <w:sz w:val="32"/>
          <w:szCs w:val="28"/>
        </w:rPr>
        <w:t>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7.实验室开放管理和开放性实验项目情况（实验室开放内容及管理办法，开放性实验项目申请和汇总）等；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8.实验教学安排表（每学期以学院（部、中心）为单位，按管理管理平台导出格式）。</w:t>
      </w:r>
    </w:p>
    <w:p>
      <w:pPr>
        <w:pStyle w:val="9"/>
        <w:spacing w:after="0"/>
        <w:ind w:firstLine="643" w:firstLineChars="200"/>
        <w:rPr>
          <w:rFonts w:ascii="仿宋_GB2312" w:hAnsi="Times New Roman" w:eastAsia="仿宋_GB2312" w:cs="Times New Roman"/>
          <w:b/>
          <w:sz w:val="32"/>
          <w:szCs w:val="28"/>
        </w:rPr>
      </w:pPr>
      <w:r>
        <w:rPr>
          <w:rFonts w:hint="eastAsia" w:ascii="仿宋_GB2312" w:hAnsi="Times New Roman" w:eastAsia="仿宋_GB2312" w:cs="Times New Roman"/>
          <w:b/>
          <w:sz w:val="32"/>
          <w:szCs w:val="28"/>
        </w:rPr>
        <w:t>（二）实习教学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1.实习教学大纲（按现有格式）；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2.教材或实习指导书、实习任务书（含实习计划）；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3.实习报告（有教师批注）；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4.实习过程考核及成绩评定资料（根据实习形式提交如《实习日记》等资料）；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5.实习教学安排表（每学期以学院（部、中心）为单位，按管理管理平台导出格式）。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注：1-4点材料同理论课材料归档形式（以班级为单位装袋或装盒，并在封面粘贴材料清单）。</w:t>
      </w:r>
    </w:p>
    <w:p>
      <w:pPr>
        <w:pStyle w:val="9"/>
        <w:spacing w:after="0"/>
        <w:ind w:firstLine="643" w:firstLineChars="200"/>
        <w:rPr>
          <w:rFonts w:ascii="仿宋_GB2312" w:hAnsi="Times New Roman" w:eastAsia="仿宋_GB2312" w:cs="Times New Roman"/>
          <w:b/>
          <w:sz w:val="32"/>
          <w:szCs w:val="28"/>
        </w:rPr>
      </w:pPr>
      <w:r>
        <w:rPr>
          <w:rFonts w:hint="eastAsia" w:ascii="仿宋_GB2312" w:hAnsi="Times New Roman" w:eastAsia="仿宋_GB2312" w:cs="Times New Roman"/>
          <w:b/>
          <w:sz w:val="32"/>
          <w:szCs w:val="28"/>
        </w:rPr>
        <w:t>（三）课程设计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1.课程设计教学大纲；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2.课程设计指导书、任务书及评分标准；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3.课程设计成果（课程设计说明书、图纸、图表等，有教师批注）；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4.课程设计过程考核及成绩评定资料；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5.课程设计情况分析表；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6.课程设计教学安排表（每学期以学院（部、中心）为单位，按管理管理平台导出格式）；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注：1-5点材料同理论课材料归档形式（以班级为单位装袋或装盒，并在封面粘贴材料清单）。</w:t>
      </w:r>
    </w:p>
    <w:p>
      <w:pPr>
        <w:pStyle w:val="9"/>
        <w:spacing w:after="0"/>
        <w:ind w:firstLine="643" w:firstLineChars="200"/>
        <w:rPr>
          <w:rFonts w:ascii="仿宋_GB2312" w:hAnsi="Times New Roman" w:eastAsia="仿宋_GB2312" w:cs="Times New Roman"/>
          <w:b/>
          <w:sz w:val="32"/>
          <w:szCs w:val="28"/>
        </w:rPr>
      </w:pPr>
      <w:r>
        <w:rPr>
          <w:rFonts w:hint="eastAsia" w:ascii="仿宋_GB2312" w:hAnsi="Times New Roman" w:eastAsia="仿宋_GB2312" w:cs="Times New Roman"/>
          <w:b/>
          <w:sz w:val="32"/>
          <w:szCs w:val="28"/>
        </w:rPr>
        <w:t>（四）毕业设计（论文）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1.以学生为单位存档材料清单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（1）毕业设计（论文）选题审批表；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（2）毕业设计（论文）任务书 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（3）毕业设计（论文）开题报告及开题记录；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（4）毕业设计（论文）外文翻译；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（5）毕业设计（论文）评审表；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（6）毕业设计（论文）答辩资格审查表；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（7）毕业设计（论文）答辩记录表；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（8）毕业设计（论文）终稿；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（9）其它设计（论文）成果或过程资料（如周记汇总）。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2.以学院为单位存档材料清单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（1）毕业设计（论文）工作小组名单；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（2）毕</w:t>
      </w:r>
      <w:bookmarkStart w:id="0" w:name="_Hlt163552456"/>
      <w:r>
        <w:rPr>
          <w:rFonts w:hint="eastAsia" w:ascii="仿宋_GB2312" w:hAnsi="Times New Roman" w:eastAsia="仿宋_GB2312" w:cs="Times New Roman"/>
          <w:sz w:val="32"/>
          <w:szCs w:val="28"/>
        </w:rPr>
        <w:t>业</w:t>
      </w:r>
      <w:bookmarkEnd w:id="0"/>
      <w:r>
        <w:rPr>
          <w:rFonts w:hint="eastAsia" w:ascii="仿宋_GB2312" w:hAnsi="Times New Roman" w:eastAsia="仿宋_GB2312" w:cs="Times New Roman"/>
          <w:sz w:val="32"/>
          <w:szCs w:val="28"/>
        </w:rPr>
        <w:t>设计（论文）选题审批表及选题汇总表；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（3）二级学院毕业设计（论文）实施细则和工作计划；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（4）毕业设计（论文）答辩委员会组成名单；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（5）毕业设计（论文）答辩安排表；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（6）毕业设计（论文）成绩汇总表；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（7）毕业设计（论文）工作的初期、中期和末期阶段性检查记录材料；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（8）其它毕业（论文）资料（如优秀毕业论文推荐材料等），含学生归档材料的所有毕业设计（论文）电子稿。</w:t>
      </w:r>
    </w:p>
    <w:p>
      <w:pPr>
        <w:pStyle w:val="9"/>
        <w:ind w:firstLine="643" w:firstLineChars="200"/>
        <w:rPr>
          <w:rFonts w:ascii="仿宋_GB2312" w:hAnsi="Times New Roman" w:eastAsia="仿宋_GB2312" w:cs="Times New Roman"/>
          <w:b/>
          <w:sz w:val="32"/>
          <w:szCs w:val="28"/>
        </w:rPr>
      </w:pPr>
      <w:r>
        <w:rPr>
          <w:rFonts w:hint="eastAsia" w:ascii="仿宋_GB2312" w:hAnsi="Times New Roman" w:eastAsia="仿宋_GB2312" w:cs="Times New Roman"/>
          <w:b/>
          <w:sz w:val="32"/>
          <w:szCs w:val="28"/>
        </w:rPr>
        <w:t>（五）其它说明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1.实验项目与所属理论课程教学材料归档到一起（独立设置的实验课程除外）；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2.独立设置的实验课程、实习教学和课程设计材料存放同理论课程归档形式；</w:t>
      </w:r>
    </w:p>
    <w:p>
      <w:pPr>
        <w:pStyle w:val="9"/>
        <w:spacing w:after="0" w:line="360" w:lineRule="auto"/>
        <w:ind w:firstLine="640" w:firstLineChars="200"/>
        <w:rPr>
          <w:rFonts w:ascii="仿宋_GB2312" w:hAnsi="Times New Roman" w:eastAsia="仿宋_GB2312" w:cs="Times New Roman"/>
          <w:sz w:val="32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28"/>
        </w:rPr>
        <w:t>3.以上材料由开课学院负责至少保存五年（从学生毕业起计算）。</w:t>
      </w:r>
    </w:p>
    <w:p>
      <w:pPr>
        <w:widowControl/>
        <w:jc w:val="left"/>
        <w:rPr>
          <w:rFonts w:ascii="仿宋_GB2312" w:hAnsi="Times New Roman" w:eastAsia="仿宋_GB2312" w:cs="Times New Roman"/>
          <w:kern w:val="0"/>
          <w:sz w:val="32"/>
          <w:szCs w:val="28"/>
        </w:rPr>
      </w:pPr>
      <w:r>
        <w:rPr>
          <w:rFonts w:ascii="仿宋_GB2312" w:hAnsi="Times New Roman" w:eastAsia="仿宋_GB2312" w:cs="Times New Roman"/>
          <w:sz w:val="32"/>
          <w:szCs w:val="28"/>
        </w:rPr>
        <w:br w:type="page"/>
      </w:r>
    </w:p>
    <w:p>
      <w:pPr>
        <w:adjustRightInd w:val="0"/>
        <w:spacing w:line="312" w:lineRule="atLeast"/>
        <w:jc w:val="left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附件1：</w:t>
      </w:r>
    </w:p>
    <w:p>
      <w:pPr>
        <w:adjustRightInd w:val="0"/>
        <w:spacing w:line="312" w:lineRule="atLeast"/>
        <w:jc w:val="center"/>
        <w:textAlignment w:val="baseline"/>
        <w:rPr>
          <w:rFonts w:ascii="黑体" w:hAnsi="黑体" w:eastAsia="黑体" w:cs="Times New Roman"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color w:val="000000"/>
          <w:kern w:val="0"/>
          <w:sz w:val="44"/>
          <w:szCs w:val="44"/>
        </w:rPr>
        <w:t>浙江水利水电学院授课计划</w:t>
      </w:r>
    </w:p>
    <w:p>
      <w:pPr>
        <w:spacing w:line="360" w:lineRule="auto"/>
        <w:jc w:val="left"/>
        <w:textAlignment w:val="baseline"/>
        <w:rPr>
          <w:rFonts w:ascii="仿宋" w:hAnsi="仿宋" w:eastAsia="仿宋" w:cs="Times New Roman"/>
          <w:color w:val="000000"/>
          <w:kern w:val="0"/>
          <w:szCs w:val="21"/>
        </w:rPr>
      </w:pPr>
      <w:r>
        <w:rPr>
          <w:rFonts w:hint="eastAsia" w:ascii="仿宋" w:hAnsi="仿宋" w:eastAsia="仿宋" w:cs="Times New Roman"/>
          <w:color w:val="000000"/>
          <w:kern w:val="0"/>
          <w:sz w:val="22"/>
          <w:szCs w:val="21"/>
          <w:u w:val="single"/>
        </w:rPr>
        <w:t xml:space="preserve"> </w:t>
      </w:r>
      <w:r>
        <w:rPr>
          <w:rFonts w:hint="eastAsia" w:ascii="仿宋" w:hAnsi="仿宋" w:eastAsia="仿宋" w:cs="Times New Roman"/>
          <w:color w:val="000000"/>
          <w:kern w:val="0"/>
          <w:szCs w:val="21"/>
          <w:u w:val="single"/>
        </w:rPr>
        <w:t xml:space="preserve">        </w:t>
      </w:r>
      <w:r>
        <w:rPr>
          <w:rFonts w:hint="eastAsia" w:ascii="仿宋" w:hAnsi="仿宋" w:eastAsia="仿宋" w:cs="Times New Roman"/>
          <w:color w:val="000000"/>
          <w:kern w:val="0"/>
          <w:szCs w:val="21"/>
        </w:rPr>
        <w:t>学年第</w:t>
      </w:r>
      <w:r>
        <w:rPr>
          <w:rFonts w:hint="eastAsia" w:ascii="仿宋" w:hAnsi="仿宋" w:eastAsia="仿宋" w:cs="Times New Roman"/>
          <w:color w:val="000000"/>
          <w:kern w:val="0"/>
          <w:szCs w:val="24"/>
          <w:u w:val="single"/>
        </w:rPr>
        <w:t xml:space="preserve">    </w:t>
      </w:r>
      <w:r>
        <w:rPr>
          <w:rFonts w:hint="eastAsia" w:ascii="仿宋" w:hAnsi="仿宋" w:eastAsia="仿宋" w:cs="Times New Roman"/>
          <w:color w:val="000000"/>
          <w:kern w:val="0"/>
          <w:szCs w:val="21"/>
        </w:rPr>
        <w:t>学期  课程名称</w:t>
      </w:r>
      <w:r>
        <w:rPr>
          <w:rFonts w:hint="eastAsia" w:ascii="仿宋" w:hAnsi="仿宋" w:eastAsia="仿宋" w:cs="Times New Roman"/>
          <w:color w:val="000000"/>
          <w:kern w:val="0"/>
          <w:szCs w:val="21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color w:val="000000"/>
          <w:kern w:val="0"/>
          <w:szCs w:val="21"/>
        </w:rPr>
        <w:t>授课班级</w:t>
      </w:r>
      <w:r>
        <w:rPr>
          <w:rFonts w:hint="eastAsia" w:ascii="仿宋" w:hAnsi="仿宋" w:eastAsia="仿宋" w:cs="Times New Roman"/>
          <w:color w:val="000000"/>
          <w:kern w:val="0"/>
          <w:szCs w:val="21"/>
          <w:u w:val="single"/>
        </w:rPr>
        <w:t xml:space="preserve">             </w:t>
      </w:r>
      <w:r>
        <w:rPr>
          <w:rFonts w:hint="eastAsia" w:ascii="仿宋" w:hAnsi="仿宋" w:eastAsia="仿宋" w:cs="Times New Roman"/>
          <w:color w:val="000000"/>
          <w:kern w:val="0"/>
          <w:szCs w:val="21"/>
        </w:rPr>
        <w:t>任课教师</w:t>
      </w:r>
      <w:r>
        <w:rPr>
          <w:rFonts w:hint="eastAsia" w:ascii="仿宋" w:hAnsi="仿宋" w:eastAsia="仿宋" w:cs="Times New Roman"/>
          <w:color w:val="000000"/>
          <w:kern w:val="0"/>
          <w:szCs w:val="21"/>
          <w:u w:val="single"/>
        </w:rPr>
        <w:t xml:space="preserve">           </w:t>
      </w:r>
    </w:p>
    <w:p>
      <w:pPr>
        <w:spacing w:after="156" w:afterLines="50" w:line="360" w:lineRule="auto"/>
        <w:jc w:val="left"/>
        <w:textAlignment w:val="baseline"/>
        <w:rPr>
          <w:rFonts w:ascii="仿宋" w:hAnsi="仿宋" w:eastAsia="仿宋" w:cs="Times New Roman"/>
          <w:color w:val="000000"/>
          <w:kern w:val="0"/>
          <w:szCs w:val="21"/>
        </w:rPr>
      </w:pPr>
      <w:r>
        <w:rPr>
          <w:rFonts w:hint="eastAsia" w:ascii="仿宋" w:hAnsi="仿宋" w:eastAsia="仿宋" w:cs="Times New Roman"/>
          <w:color w:val="000000"/>
          <w:kern w:val="0"/>
          <w:szCs w:val="21"/>
        </w:rPr>
        <w:t>总学时数</w:t>
      </w:r>
      <w:r>
        <w:rPr>
          <w:rFonts w:hint="eastAsia" w:ascii="仿宋" w:hAnsi="仿宋" w:eastAsia="仿宋" w:cs="Times New Roman"/>
          <w:color w:val="000000"/>
          <w:kern w:val="0"/>
          <w:szCs w:val="21"/>
          <w:u w:val="single"/>
        </w:rPr>
        <w:t xml:space="preserve">     </w:t>
      </w:r>
      <w:r>
        <w:rPr>
          <w:rFonts w:hint="eastAsia" w:ascii="仿宋" w:hAnsi="仿宋" w:eastAsia="仿宋" w:cs="Times New Roman"/>
          <w:color w:val="000000"/>
          <w:kern w:val="0"/>
          <w:szCs w:val="21"/>
        </w:rPr>
        <w:t>本学期学时数</w:t>
      </w:r>
      <w:r>
        <w:rPr>
          <w:rFonts w:hint="eastAsia" w:ascii="仿宋" w:hAnsi="仿宋" w:eastAsia="仿宋" w:cs="Times New Roman"/>
          <w:color w:val="000000"/>
          <w:kern w:val="0"/>
          <w:szCs w:val="21"/>
          <w:u w:val="single"/>
        </w:rPr>
        <w:t xml:space="preserve">      </w:t>
      </w:r>
      <w:r>
        <w:rPr>
          <w:rFonts w:hint="eastAsia" w:ascii="仿宋" w:hAnsi="仿宋" w:eastAsia="仿宋" w:cs="Times New Roman"/>
          <w:color w:val="000000"/>
          <w:kern w:val="0"/>
          <w:szCs w:val="21"/>
        </w:rPr>
        <w:t>编制日期</w:t>
      </w:r>
      <w:r>
        <w:rPr>
          <w:rFonts w:hint="eastAsia" w:ascii="仿宋" w:hAnsi="仿宋" w:eastAsia="仿宋" w:cs="Times New Roman"/>
          <w:color w:val="000000"/>
          <w:kern w:val="0"/>
          <w:szCs w:val="21"/>
          <w:u w:val="single"/>
        </w:rPr>
        <w:t xml:space="preserve">                  </w:t>
      </w:r>
      <w:r>
        <w:rPr>
          <w:rFonts w:hint="eastAsia" w:ascii="仿宋" w:hAnsi="仿宋" w:eastAsia="仿宋" w:cs="Times New Roman"/>
          <w:color w:val="000000"/>
          <w:kern w:val="0"/>
          <w:szCs w:val="21"/>
        </w:rPr>
        <w:t>教研室主任</w:t>
      </w:r>
      <w:r>
        <w:rPr>
          <w:rFonts w:ascii="仿宋" w:hAnsi="仿宋" w:eastAsia="仿宋" w:cs="Times New Roman"/>
          <w:color w:val="000000"/>
          <w:kern w:val="0"/>
          <w:szCs w:val="21"/>
        </w:rPr>
        <w:t>(</w:t>
      </w:r>
      <w:r>
        <w:rPr>
          <w:rFonts w:hint="eastAsia" w:ascii="仿宋" w:hAnsi="仿宋" w:eastAsia="仿宋" w:cs="Times New Roman"/>
          <w:color w:val="000000"/>
          <w:kern w:val="0"/>
          <w:szCs w:val="21"/>
        </w:rPr>
        <w:t>签名</w:t>
      </w:r>
      <w:r>
        <w:rPr>
          <w:rFonts w:ascii="仿宋" w:hAnsi="仿宋" w:eastAsia="仿宋" w:cs="Times New Roman"/>
          <w:color w:val="000000"/>
          <w:kern w:val="0"/>
          <w:szCs w:val="21"/>
        </w:rPr>
        <w:t>)</w:t>
      </w:r>
      <w:r>
        <w:rPr>
          <w:rFonts w:hint="eastAsia" w:ascii="仿宋" w:hAnsi="仿宋" w:eastAsia="仿宋" w:cs="Times New Roman"/>
          <w:color w:val="000000"/>
          <w:kern w:val="0"/>
          <w:szCs w:val="21"/>
          <w:u w:val="single"/>
        </w:rPr>
        <w:t xml:space="preserve">               </w:t>
      </w:r>
    </w:p>
    <w:tbl>
      <w:tblPr>
        <w:tblStyle w:val="14"/>
        <w:tblW w:w="969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2"/>
        <w:gridCol w:w="946"/>
        <w:gridCol w:w="3211"/>
        <w:gridCol w:w="729"/>
        <w:gridCol w:w="1753"/>
        <w:gridCol w:w="1093"/>
        <w:gridCol w:w="702"/>
        <w:gridCol w:w="5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92" w:type="dxa"/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rFonts w:ascii="黑体" w:hAnsi="黑体" w:eastAsia="黑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46" w:type="dxa"/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rFonts w:ascii="黑体" w:hAnsi="黑体" w:eastAsia="黑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color w:val="000000"/>
                <w:kern w:val="0"/>
                <w:szCs w:val="21"/>
              </w:rPr>
              <w:t>时间地点</w:t>
            </w:r>
          </w:p>
        </w:tc>
        <w:tc>
          <w:tcPr>
            <w:tcW w:w="3211" w:type="dxa"/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rFonts w:ascii="黑体" w:hAnsi="黑体" w:eastAsia="黑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color w:val="000000"/>
                <w:kern w:val="0"/>
                <w:szCs w:val="21"/>
              </w:rPr>
              <w:t>主要内容(章节)</w:t>
            </w:r>
          </w:p>
        </w:tc>
        <w:tc>
          <w:tcPr>
            <w:tcW w:w="729" w:type="dxa"/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rFonts w:ascii="黑体" w:hAnsi="黑体" w:eastAsia="黑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1753" w:type="dxa"/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rFonts w:ascii="黑体" w:hAnsi="黑体" w:eastAsia="黑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color w:val="000000"/>
                <w:kern w:val="0"/>
                <w:szCs w:val="21"/>
              </w:rPr>
              <w:t>教学重点、难点</w:t>
            </w:r>
          </w:p>
        </w:tc>
        <w:tc>
          <w:tcPr>
            <w:tcW w:w="1093" w:type="dxa"/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rFonts w:ascii="黑体" w:hAnsi="黑体" w:eastAsia="黑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color w:val="000000"/>
                <w:kern w:val="0"/>
                <w:szCs w:val="21"/>
              </w:rPr>
              <w:t>教学形式</w:t>
            </w:r>
          </w:p>
        </w:tc>
        <w:tc>
          <w:tcPr>
            <w:tcW w:w="702" w:type="dxa"/>
            <w:vAlign w:val="center"/>
          </w:tcPr>
          <w:p>
            <w:pPr>
              <w:spacing w:line="240" w:lineRule="atLeast"/>
              <w:jc w:val="center"/>
              <w:textAlignment w:val="baseline"/>
              <w:rPr>
                <w:rFonts w:ascii="黑体" w:hAnsi="黑体" w:eastAsia="黑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color w:val="000000"/>
                <w:kern w:val="0"/>
                <w:szCs w:val="21"/>
              </w:rPr>
              <w:t>作业</w:t>
            </w:r>
          </w:p>
        </w:tc>
        <w:tc>
          <w:tcPr>
            <w:tcW w:w="568" w:type="dxa"/>
            <w:vAlign w:val="center"/>
          </w:tcPr>
          <w:p>
            <w:pPr>
              <w:adjustRightInd w:val="0"/>
              <w:snapToGrid w:val="0"/>
              <w:spacing w:line="40" w:lineRule="atLeast"/>
              <w:jc w:val="center"/>
              <w:textAlignment w:val="baseline"/>
              <w:rPr>
                <w:rFonts w:ascii="黑体" w:hAnsi="黑体" w:eastAsia="黑体" w:cs="Times New Roman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Times New Roman"/>
                <w:snapToGrid w:val="0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0" w:hRule="atLeast"/>
          <w:jc w:val="center"/>
        </w:trPr>
        <w:tc>
          <w:tcPr>
            <w:tcW w:w="69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1</w:t>
            </w:r>
          </w:p>
        </w:tc>
        <w:tc>
          <w:tcPr>
            <w:tcW w:w="946" w:type="dxa"/>
            <w:vAlign w:val="center"/>
          </w:tcPr>
          <w:p>
            <w:pPr>
              <w:spacing w:line="280" w:lineRule="atLeast"/>
              <w:jc w:val="lef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第10周</w:t>
            </w:r>
          </w:p>
          <w:p>
            <w:pPr>
              <w:spacing w:line="280" w:lineRule="atLeast"/>
              <w:jc w:val="lef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10.22</w:t>
            </w:r>
          </w:p>
          <w:p>
            <w:pPr>
              <w:spacing w:line="280" w:lineRule="atLeast"/>
              <w:jc w:val="lef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3、4节</w:t>
            </w:r>
          </w:p>
          <w:p>
            <w:pPr>
              <w:spacing w:line="280" w:lineRule="atLeast"/>
              <w:jc w:val="lef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教C502</w:t>
            </w:r>
          </w:p>
        </w:tc>
        <w:tc>
          <w:tcPr>
            <w:tcW w:w="3211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1.</w:t>
            </w:r>
          </w:p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2.</w:t>
            </w:r>
          </w:p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3.</w:t>
            </w:r>
          </w:p>
        </w:tc>
        <w:tc>
          <w:tcPr>
            <w:tcW w:w="1093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568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0" w:hRule="atLeast"/>
          <w:jc w:val="center"/>
        </w:trPr>
        <w:tc>
          <w:tcPr>
            <w:tcW w:w="69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211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568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0" w:hRule="atLeast"/>
          <w:jc w:val="center"/>
        </w:trPr>
        <w:tc>
          <w:tcPr>
            <w:tcW w:w="69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211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568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0" w:hRule="atLeast"/>
          <w:jc w:val="center"/>
        </w:trPr>
        <w:tc>
          <w:tcPr>
            <w:tcW w:w="69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211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line="280" w:lineRule="atLeast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568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0" w:hRule="atLeast"/>
          <w:jc w:val="center"/>
        </w:trPr>
        <w:tc>
          <w:tcPr>
            <w:tcW w:w="69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211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568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0" w:hRule="atLeast"/>
          <w:jc w:val="center"/>
        </w:trPr>
        <w:tc>
          <w:tcPr>
            <w:tcW w:w="69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211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568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0" w:hRule="atLeast"/>
          <w:jc w:val="center"/>
        </w:trPr>
        <w:tc>
          <w:tcPr>
            <w:tcW w:w="69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211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568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0" w:hRule="atLeast"/>
          <w:jc w:val="center"/>
        </w:trPr>
        <w:tc>
          <w:tcPr>
            <w:tcW w:w="69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946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3211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29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753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1093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Cs w:val="21"/>
              </w:rPr>
            </w:pPr>
          </w:p>
        </w:tc>
        <w:tc>
          <w:tcPr>
            <w:tcW w:w="568" w:type="dxa"/>
            <w:vAlign w:val="center"/>
          </w:tcPr>
          <w:p>
            <w:pPr>
              <w:spacing w:line="280" w:lineRule="atLeast"/>
              <w:jc w:val="center"/>
              <w:textAlignment w:val="baseline"/>
              <w:rPr>
                <w:rFonts w:ascii="宋体" w:hAnsi="宋体" w:eastAsia="宋体" w:cs="Times New Roman"/>
                <w:color w:val="000000"/>
                <w:sz w:val="24"/>
                <w:szCs w:val="21"/>
              </w:rPr>
            </w:pPr>
          </w:p>
        </w:tc>
      </w:tr>
    </w:tbl>
    <w:p>
      <w:pPr>
        <w:rPr>
          <w:rFonts w:ascii="黑体" w:hAnsi="黑体" w:eastAsia="黑体"/>
          <w:w w:val="82"/>
          <w:sz w:val="24"/>
          <w:szCs w:val="24"/>
        </w:rPr>
      </w:pPr>
      <w:r>
        <w:rPr>
          <w:rFonts w:ascii="黑体" w:hAnsi="黑体" w:eastAsia="黑体"/>
          <w:w w:val="82"/>
          <w:sz w:val="24"/>
          <w:szCs w:val="24"/>
        </w:rPr>
        <w:t>注</w:t>
      </w:r>
      <w:r>
        <w:rPr>
          <w:rFonts w:hint="eastAsia" w:ascii="黑体" w:hAnsi="黑体" w:eastAsia="黑体"/>
          <w:w w:val="82"/>
          <w:sz w:val="24"/>
          <w:szCs w:val="24"/>
        </w:rPr>
        <w:t>：教学形式为讲授式、翻转课堂、课堂讨论、习题课、实验、教学做一体等。</w:t>
      </w:r>
    </w:p>
    <w:p>
      <w:pPr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 xml:space="preserve"> </w:t>
      </w:r>
      <w:r>
        <w:rPr>
          <w:rFonts w:ascii="微软雅黑" w:hAnsi="微软雅黑" w:eastAsia="微软雅黑"/>
          <w:sz w:val="36"/>
          <w:szCs w:val="36"/>
        </w:rPr>
        <w:t xml:space="preserve">    </w:t>
      </w:r>
      <w:r>
        <w:rPr>
          <w:rFonts w:ascii="微软雅黑" w:hAnsi="微软雅黑" w:eastAsia="微软雅黑"/>
          <w:sz w:val="36"/>
          <w:szCs w:val="36"/>
        </w:rPr>
        <w:br w:type="page"/>
      </w:r>
    </w:p>
    <w:p>
      <w:pPr>
        <w:adjustRightInd w:val="0"/>
        <w:spacing w:line="312" w:lineRule="atLeast"/>
        <w:jc w:val="left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附件2：</w:t>
      </w:r>
    </w:p>
    <w:p>
      <w:pPr>
        <w:spacing w:before="936" w:beforeLines="300" w:after="468" w:afterLines="150" w:line="360" w:lineRule="auto"/>
        <w:jc w:val="center"/>
        <w:rPr>
          <w:rFonts w:ascii="隶书" w:eastAsia="隶书" w:cs="Times New Roman" w:hAnsiTheme="majorEastAsia"/>
          <w:sz w:val="72"/>
          <w:szCs w:val="72"/>
        </w:rPr>
      </w:pPr>
      <w:r>
        <w:rPr>
          <w:rFonts w:hint="eastAsia" w:ascii="隶书" w:eastAsia="隶书" w:cs="Times New Roman" w:hAnsiTheme="majorEastAsia"/>
          <w:sz w:val="72"/>
          <w:szCs w:val="72"/>
        </w:rPr>
        <w:t>浙江水利水电学院</w:t>
      </w:r>
    </w:p>
    <w:p>
      <w:pPr>
        <w:ind w:left="-4" w:leftChars="-2" w:right="-512" w:rightChars="-244" w:firstLine="4"/>
        <w:jc w:val="center"/>
        <w:rPr>
          <w:rFonts w:ascii="黑体" w:hAnsi="黑体" w:eastAsia="黑体" w:cs="宋体"/>
          <w:b/>
          <w:bCs/>
          <w:sz w:val="72"/>
          <w:szCs w:val="72"/>
        </w:rPr>
      </w:pPr>
      <w:r>
        <w:rPr>
          <w:rFonts w:hint="eastAsia" w:ascii="黑体" w:hAnsi="黑体" w:eastAsia="黑体" w:cs="宋体"/>
          <w:b/>
          <w:bCs/>
          <w:sz w:val="72"/>
          <w:szCs w:val="72"/>
        </w:rPr>
        <w:t>授课教案</w:t>
      </w:r>
    </w:p>
    <w:p>
      <w:pPr>
        <w:ind w:left="-4" w:leftChars="-2" w:right="-512" w:rightChars="-244" w:firstLine="4"/>
        <w:jc w:val="center"/>
        <w:rPr>
          <w:rFonts w:ascii="黑体" w:hAnsi="黑体" w:eastAsia="黑体" w:cs="宋体"/>
          <w:b/>
          <w:bCs/>
          <w:sz w:val="72"/>
          <w:szCs w:val="72"/>
        </w:rPr>
      </w:pPr>
    </w:p>
    <w:p>
      <w:pPr>
        <w:ind w:left="-4" w:leftChars="-2" w:right="-512" w:rightChars="-244" w:firstLine="4"/>
        <w:jc w:val="center"/>
        <w:rPr>
          <w:rFonts w:ascii="黑体" w:hAnsi="黑体" w:eastAsia="黑体" w:cs="宋体"/>
          <w:b/>
          <w:bCs/>
          <w:sz w:val="72"/>
          <w:szCs w:val="72"/>
        </w:rPr>
      </w:pPr>
    </w:p>
    <w:tbl>
      <w:tblPr>
        <w:tblStyle w:val="15"/>
        <w:tblW w:w="7512" w:type="dxa"/>
        <w:tblInd w:w="11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52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38" w:hRule="atLeast"/>
        </w:trPr>
        <w:tc>
          <w:tcPr>
            <w:tcW w:w="2268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课程名称：</w:t>
            </w:r>
          </w:p>
        </w:tc>
        <w:tc>
          <w:tcPr>
            <w:tcW w:w="5244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2268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任课教师：</w:t>
            </w:r>
          </w:p>
        </w:tc>
        <w:tc>
          <w:tcPr>
            <w:tcW w:w="5244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2268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教学单位：</w:t>
            </w:r>
          </w:p>
        </w:tc>
        <w:tc>
          <w:tcPr>
            <w:tcW w:w="5244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2268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任课班级：</w:t>
            </w:r>
          </w:p>
        </w:tc>
        <w:tc>
          <w:tcPr>
            <w:tcW w:w="5244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2268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授课学期：</w:t>
            </w:r>
          </w:p>
        </w:tc>
        <w:tc>
          <w:tcPr>
            <w:tcW w:w="5244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</w:tbl>
    <w:p>
      <w:pPr>
        <w:tabs>
          <w:tab w:val="left" w:pos="7275"/>
        </w:tabs>
        <w:ind w:right="-512" w:rightChars="-244"/>
        <w:rPr>
          <w:rFonts w:ascii="宋体" w:hAnsi="宋体" w:eastAsia="宋体" w:cs="宋体"/>
          <w:b/>
          <w:bCs/>
          <w:sz w:val="32"/>
          <w:szCs w:val="32"/>
        </w:rPr>
      </w:pPr>
    </w:p>
    <w:p>
      <w:pPr>
        <w:widowControl/>
        <w:jc w:val="left"/>
        <w:rPr>
          <w:rFonts w:ascii="黑体" w:hAnsi="宋体" w:eastAsia="黑体" w:cs="宋体"/>
          <w:kern w:val="0"/>
          <w:sz w:val="52"/>
          <w:szCs w:val="32"/>
        </w:rPr>
      </w:pPr>
    </w:p>
    <w:p>
      <w:pPr>
        <w:spacing w:line="480" w:lineRule="auto"/>
        <w:jc w:val="center"/>
        <w:rPr>
          <w:rFonts w:cs="Times New Roman" w:asciiTheme="majorEastAsia" w:hAnsiTheme="majorEastAsia" w:eastAsiaTheme="majorEastAsia"/>
          <w:sz w:val="28"/>
          <w:szCs w:val="24"/>
        </w:rPr>
      </w:pPr>
    </w:p>
    <w:p>
      <w:pPr>
        <w:spacing w:line="480" w:lineRule="auto"/>
        <w:jc w:val="center"/>
        <w:rPr>
          <w:rFonts w:ascii="微软雅黑" w:hAnsi="微软雅黑" w:eastAsia="微软雅黑" w:cs="Times New Roman"/>
          <w:sz w:val="36"/>
          <w:szCs w:val="36"/>
        </w:rPr>
      </w:pPr>
      <w:r>
        <w:rPr>
          <w:rFonts w:hint="eastAsia" w:ascii="微软雅黑" w:hAnsi="微软雅黑" w:eastAsia="微软雅黑" w:cs="Times New Roman"/>
          <w:sz w:val="36"/>
          <w:szCs w:val="36"/>
        </w:rPr>
        <w:t>教务处（评估建设办公室）制</w:t>
      </w:r>
    </w:p>
    <w:p>
      <w:pPr>
        <w:widowControl/>
        <w:jc w:val="left"/>
        <w:rPr>
          <w:rFonts w:cs="Times New Roman" w:asciiTheme="majorEastAsia" w:hAnsiTheme="majorEastAsia" w:eastAsiaTheme="majorEastAsia"/>
          <w:sz w:val="28"/>
          <w:szCs w:val="24"/>
        </w:rPr>
      </w:pPr>
      <w:r>
        <w:rPr>
          <w:rFonts w:cs="Times New Roman" w:asciiTheme="majorEastAsia" w:hAnsiTheme="majorEastAsia" w:eastAsiaTheme="majorEastAsia"/>
          <w:sz w:val="28"/>
          <w:szCs w:val="24"/>
        </w:rPr>
        <w:br w:type="page"/>
      </w:r>
    </w:p>
    <w:p>
      <w:pPr>
        <w:spacing w:line="480" w:lineRule="auto"/>
        <w:jc w:val="center"/>
        <w:rPr>
          <w:rFonts w:ascii="黑体" w:hAnsi="黑体" w:eastAsia="黑体" w:cs="仿宋_GB2312"/>
          <w:sz w:val="44"/>
          <w:szCs w:val="44"/>
        </w:rPr>
      </w:pPr>
      <w:commentRangeStart w:id="0"/>
      <w:r>
        <w:rPr>
          <w:rFonts w:hint="eastAsia" w:ascii="黑体" w:hAnsi="黑体" w:eastAsia="黑体" w:cs="黑体"/>
          <w:kern w:val="0"/>
          <w:sz w:val="44"/>
          <w:szCs w:val="44"/>
        </w:rPr>
        <w:t>课程基本情况</w:t>
      </w:r>
      <w:commentRangeEnd w:id="0"/>
      <w:r>
        <w:commentReference w:id="0"/>
      </w:r>
    </w:p>
    <w:tbl>
      <w:tblPr>
        <w:tblStyle w:val="15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851"/>
        <w:gridCol w:w="1275"/>
        <w:gridCol w:w="1276"/>
        <w:gridCol w:w="992"/>
        <w:gridCol w:w="1276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授课学期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任课教师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课程性质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□考试  □考查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left"/>
              <w:rPr>
                <w:rFonts w:ascii="黑体" w:hAnsi="黑体" w:eastAsia="黑体" w:cs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</w:rPr>
              <w:t>□必修   □限选   □任选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专业班级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学生人数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sz w:val="24"/>
                <w:szCs w:val="24"/>
              </w:rPr>
              <w:t>学分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理论学时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实践学时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使用教材</w:t>
            </w:r>
          </w:p>
        </w:tc>
        <w:tc>
          <w:tcPr>
            <w:tcW w:w="8505" w:type="dxa"/>
            <w:gridSpan w:val="7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cs="黑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/>
                <w:kern w:val="0"/>
                <w:sz w:val="24"/>
                <w:szCs w:val="24"/>
              </w:rPr>
              <w:t>教材名称、主编、出版社、出版年月：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cs="仿宋_GB2312" w:asciiTheme="minorEastAsia" w:hAnsi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sz w:val="24"/>
                <w:szCs w:val="24"/>
              </w:rPr>
              <w:t>课程概述</w:t>
            </w:r>
          </w:p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sz w:val="24"/>
                <w:szCs w:val="24"/>
              </w:rPr>
              <w:t>（含前后课程关联情况说明）</w:t>
            </w:r>
          </w:p>
        </w:tc>
        <w:tc>
          <w:tcPr>
            <w:tcW w:w="8505" w:type="dxa"/>
            <w:gridSpan w:val="7"/>
          </w:tcPr>
          <w:p>
            <w:pPr>
              <w:rPr>
                <w:rFonts w:cs="仿宋_GB2312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cs="仿宋_GB2312" w:asciiTheme="minorEastAsia" w:hAnsiTheme="minorEastAsia"/>
                <w:b/>
                <w:sz w:val="24"/>
                <w:szCs w:val="24"/>
              </w:rPr>
            </w:pPr>
          </w:p>
          <w:p>
            <w:pPr>
              <w:rPr>
                <w:rFonts w:cs="仿宋_GB2312" w:asciiTheme="minorEastAsia" w:hAnsiTheme="minorEastAsia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sz w:val="24"/>
                <w:szCs w:val="24"/>
              </w:rPr>
              <w:t>备注</w:t>
            </w:r>
          </w:p>
        </w:tc>
        <w:tc>
          <w:tcPr>
            <w:tcW w:w="8505" w:type="dxa"/>
            <w:gridSpan w:val="7"/>
            <w:vAlign w:val="center"/>
          </w:tcPr>
          <w:p>
            <w:pPr>
              <w:jc w:val="center"/>
              <w:rPr>
                <w:rFonts w:cs="仿宋_GB2312"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cs="仿宋_GB2312"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cs="仿宋_GB2312" w:asciiTheme="minorEastAsia" w:hAnsiTheme="minorEastAsia"/>
                <w:b/>
                <w:sz w:val="24"/>
                <w:szCs w:val="24"/>
              </w:rPr>
            </w:pPr>
          </w:p>
        </w:tc>
      </w:tr>
    </w:tbl>
    <w:p>
      <w:pPr>
        <w:rPr>
          <w:rFonts w:ascii="宋体" w:hAnsi="宋体" w:eastAsia="宋体" w:cs="仿宋_GB2312"/>
          <w:b/>
          <w:szCs w:val="21"/>
        </w:rPr>
      </w:pPr>
    </w:p>
    <w:p>
      <w:pPr>
        <w:jc w:val="center"/>
        <w:rPr>
          <w:rFonts w:ascii="黑体" w:hAnsi="黑体" w:eastAsia="黑体" w:cs="Times New Roman"/>
          <w:bCs/>
          <w:sz w:val="44"/>
          <w:szCs w:val="44"/>
        </w:rPr>
      </w:pPr>
      <w:commentRangeStart w:id="1"/>
      <w:r>
        <w:rPr>
          <w:rFonts w:hint="eastAsia" w:ascii="黑体" w:hAnsi="黑体" w:eastAsia="黑体" w:cs="Times New Roman"/>
          <w:bCs/>
          <w:sz w:val="44"/>
          <w:szCs w:val="44"/>
        </w:rPr>
        <w:t>浙江水利水电学院教案题头纸</w:t>
      </w:r>
      <w:commentRangeEnd w:id="1"/>
      <w:r>
        <w:commentReference w:id="1"/>
      </w:r>
    </w:p>
    <w:p>
      <w:pPr>
        <w:jc w:val="center"/>
        <w:rPr>
          <w:rFonts w:ascii="黑体" w:hAnsi="黑体" w:eastAsia="黑体" w:cs="Times New Roman"/>
          <w:bCs/>
          <w:szCs w:val="21"/>
        </w:rPr>
      </w:pPr>
      <w:r>
        <w:rPr>
          <w:rFonts w:hint="eastAsia" w:ascii="黑体" w:hAnsi="黑体" w:eastAsia="黑体" w:cs="Times New Roman"/>
          <w:bCs/>
          <w:szCs w:val="21"/>
        </w:rPr>
        <w:t>（任教三年以内教师用）</w:t>
      </w:r>
    </w:p>
    <w:p>
      <w:pPr>
        <w:jc w:val="center"/>
        <w:rPr>
          <w:rFonts w:ascii="黑体" w:hAnsi="黑体" w:eastAsia="黑体" w:cs="Times New Roman"/>
          <w:bCs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仿宋" w:hAnsi="仿宋" w:eastAsia="仿宋" w:cs="Times New Roman"/>
          <w:iCs/>
          <w:spacing w:val="-10"/>
          <w:sz w:val="24"/>
          <w:szCs w:val="24"/>
          <w:u w:val="single"/>
        </w:rPr>
      </w:pPr>
      <w:r>
        <w:rPr>
          <w:rFonts w:hint="eastAsia" w:ascii="仿宋" w:hAnsi="仿宋" w:eastAsia="仿宋" w:cs="仿宋_GB2312"/>
          <w:sz w:val="24"/>
          <w:szCs w:val="24"/>
        </w:rPr>
        <w:t>课</w:t>
      </w:r>
      <w:r>
        <w:rPr>
          <w:rFonts w:ascii="仿宋" w:hAnsi="仿宋" w:eastAsia="仿宋" w:cs="Times New Roman"/>
          <w:kern w:val="0"/>
          <w:sz w:val="24"/>
          <w:szCs w:val="24"/>
        </w:rPr>
        <w:t>程</w:t>
      </w:r>
      <w:r>
        <w:rPr>
          <w:rFonts w:ascii="仿宋" w:hAnsi="仿宋" w:eastAsia="仿宋" w:cs="Times New Roman"/>
          <w:sz w:val="24"/>
          <w:szCs w:val="24"/>
        </w:rPr>
        <w:t>：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Times New Roman"/>
          <w:sz w:val="24"/>
          <w:szCs w:val="24"/>
          <w:u w:val="single"/>
        </w:rPr>
        <w:t xml:space="preserve">   </w:t>
      </w:r>
      <w:r>
        <w:rPr>
          <w:rFonts w:ascii="仿宋" w:hAnsi="仿宋" w:eastAsia="仿宋" w:cs="Times New Roman"/>
          <w:sz w:val="24"/>
          <w:szCs w:val="24"/>
          <w:u w:val="single"/>
        </w:rPr>
        <w:t xml:space="preserve">         </w:t>
      </w:r>
      <w:r>
        <w:rPr>
          <w:rFonts w:ascii="仿宋" w:hAnsi="仿宋" w:eastAsia="仿宋" w:cs="Times New Roman"/>
          <w:kern w:val="0"/>
          <w:sz w:val="24"/>
          <w:szCs w:val="24"/>
        </w:rPr>
        <w:t>班级：</w:t>
      </w:r>
      <w:r>
        <w:rPr>
          <w:rFonts w:ascii="仿宋" w:hAnsi="仿宋" w:eastAsia="仿宋" w:cs="Times New Roman"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Times New Roman"/>
          <w:kern w:val="0"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kern w:val="0"/>
          <w:sz w:val="24"/>
          <w:szCs w:val="24"/>
          <w:u w:val="single"/>
        </w:rPr>
        <w:t xml:space="preserve">      </w:t>
      </w:r>
      <w:r>
        <w:rPr>
          <w:rFonts w:ascii="仿宋" w:hAnsi="仿宋" w:eastAsia="仿宋" w:cs="Times New Roman"/>
          <w:kern w:val="0"/>
          <w:sz w:val="24"/>
          <w:szCs w:val="24"/>
        </w:rPr>
        <w:t xml:space="preserve"> </w:t>
      </w:r>
      <w:r>
        <w:rPr>
          <w:rFonts w:ascii="仿宋" w:hAnsi="仿宋" w:eastAsia="仿宋" w:cs="Times New Roman"/>
          <w:bCs/>
          <w:spacing w:val="-10"/>
          <w:sz w:val="24"/>
          <w:szCs w:val="24"/>
        </w:rPr>
        <w:t>周次：</w:t>
      </w:r>
      <w:r>
        <w:rPr>
          <w:rFonts w:ascii="仿宋" w:hAnsi="仿宋" w:eastAsia="仿宋" w:cs="Times New Roman"/>
          <w:iCs/>
          <w:spacing w:val="-1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Times New Roman"/>
          <w:iCs/>
          <w:spacing w:val="-10"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iCs/>
          <w:spacing w:val="-10"/>
          <w:sz w:val="24"/>
          <w:szCs w:val="24"/>
          <w:u w:val="single"/>
        </w:rPr>
        <w:t xml:space="preserve">  </w:t>
      </w:r>
      <w:r>
        <w:rPr>
          <w:rFonts w:ascii="仿宋" w:hAnsi="仿宋" w:eastAsia="仿宋" w:cs="Times New Roman"/>
          <w:spacing w:val="-10"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spacing w:val="-10"/>
          <w:sz w:val="24"/>
          <w:szCs w:val="24"/>
        </w:rPr>
        <w:t xml:space="preserve"> </w:t>
      </w:r>
      <w:r>
        <w:rPr>
          <w:rFonts w:ascii="仿宋" w:hAnsi="仿宋" w:eastAsia="仿宋" w:cs="Times New Roman"/>
          <w:bCs/>
          <w:spacing w:val="-10"/>
          <w:sz w:val="24"/>
          <w:szCs w:val="24"/>
        </w:rPr>
        <w:t>星期：</w:t>
      </w:r>
      <w:r>
        <w:rPr>
          <w:rFonts w:ascii="仿宋" w:hAnsi="仿宋" w:eastAsia="仿宋" w:cs="Times New Roman"/>
          <w:iCs/>
          <w:spacing w:val="-10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Times New Roman"/>
          <w:iCs/>
          <w:spacing w:val="-10"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iCs/>
          <w:spacing w:val="-10"/>
          <w:sz w:val="24"/>
          <w:szCs w:val="24"/>
          <w:u w:val="single"/>
        </w:rPr>
        <w:t xml:space="preserve">  </w:t>
      </w:r>
      <w:r>
        <w:rPr>
          <w:rFonts w:ascii="仿宋" w:hAnsi="仿宋" w:eastAsia="仿宋" w:cs="Times New Roman"/>
          <w:bCs/>
          <w:spacing w:val="-10"/>
          <w:sz w:val="24"/>
          <w:szCs w:val="24"/>
        </w:rPr>
        <w:t xml:space="preserve"> 节次：</w:t>
      </w:r>
      <w:r>
        <w:rPr>
          <w:rFonts w:ascii="仿宋" w:hAnsi="仿宋" w:eastAsia="仿宋" w:cs="Times New Roman"/>
          <w:iCs/>
          <w:spacing w:val="-1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Times New Roman"/>
          <w:iCs/>
          <w:spacing w:val="-10"/>
          <w:sz w:val="24"/>
          <w:szCs w:val="24"/>
          <w:u w:val="single"/>
        </w:rPr>
        <w:t xml:space="preserve">          </w:t>
      </w:r>
      <w:r>
        <w:rPr>
          <w:rFonts w:ascii="仿宋" w:hAnsi="仿宋" w:eastAsia="仿宋" w:cs="Times New Roman"/>
          <w:iCs/>
          <w:spacing w:val="-10"/>
          <w:sz w:val="24"/>
          <w:szCs w:val="24"/>
          <w:u w:val="single"/>
        </w:rPr>
        <w:t xml:space="preserve">  </w:t>
      </w:r>
    </w:p>
    <w:tbl>
      <w:tblPr>
        <w:tblStyle w:val="14"/>
        <w:tblW w:w="974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276"/>
        <w:gridCol w:w="1275"/>
        <w:gridCol w:w="2410"/>
        <w:gridCol w:w="1276"/>
        <w:gridCol w:w="19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spacing w:val="-1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章节或主题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pacing w:val="-1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283" w:lineRule="auto"/>
              <w:jc w:val="center"/>
              <w:rPr>
                <w:rFonts w:ascii="黑体" w:hAnsi="黑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4"/>
              </w:rPr>
              <w:t>教学目的及重点、难点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spacing w:line="283" w:lineRule="auto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教学目的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</w:t>
            </w:r>
          </w:p>
          <w:p>
            <w:pPr>
              <w:spacing w:line="283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283" w:lineRule="auto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重点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</w:t>
            </w:r>
          </w:p>
          <w:p>
            <w:pPr>
              <w:spacing w:line="283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  <w:p>
            <w:pPr>
              <w:spacing w:line="283" w:lineRule="auto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难点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</w:t>
            </w:r>
          </w:p>
          <w:p>
            <w:pPr>
              <w:spacing w:line="283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4"/>
              </w:rPr>
              <w:t>教学时数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bCs/>
                <w:sz w:val="24"/>
                <w:szCs w:val="24"/>
              </w:rPr>
              <w:t>教学形式</w:t>
            </w:r>
          </w:p>
        </w:tc>
        <w:tc>
          <w:tcPr>
            <w:tcW w:w="24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4"/>
              </w:rPr>
              <w:t>教学资源及场地要求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4"/>
              </w:rPr>
              <w:t>复习知识点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0" w:hRule="atLeast"/>
        </w:trPr>
        <w:tc>
          <w:tcPr>
            <w:tcW w:w="1526" w:type="dxa"/>
            <w:vAlign w:val="center"/>
          </w:tcPr>
          <w:p>
            <w:pPr>
              <w:spacing w:line="240" w:lineRule="atLeast"/>
              <w:jc w:val="center"/>
              <w:rPr>
                <w:rFonts w:ascii="黑体" w:hAnsi="黑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sz w:val="24"/>
                <w:szCs w:val="24"/>
              </w:rPr>
              <w:t>教学设计</w:t>
            </w:r>
          </w:p>
        </w:tc>
        <w:tc>
          <w:tcPr>
            <w:tcW w:w="8221" w:type="dxa"/>
            <w:gridSpan w:val="5"/>
            <w:vAlign w:val="center"/>
          </w:tcPr>
          <w:p>
            <w:pPr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Times New Roman"/>
          <w:bCs/>
          <w:sz w:val="44"/>
          <w:szCs w:val="44"/>
        </w:rPr>
      </w:pPr>
      <w:r>
        <w:rPr>
          <w:rFonts w:hint="eastAsia" w:ascii="黑体" w:hAnsi="黑体" w:eastAsia="黑体" w:cs="宋体"/>
          <w:kern w:val="0"/>
          <w:szCs w:val="21"/>
        </w:rPr>
        <w:t>备注：项目制课程可以按一个项目为单元进行编写，各教学单位结合实际可作适当修改。</w:t>
      </w:r>
      <w:r>
        <w:rPr>
          <w:rFonts w:ascii="黑体" w:hAnsi="黑体" w:eastAsia="黑体" w:cs="Times New Roman"/>
          <w:bCs/>
          <w:sz w:val="44"/>
          <w:szCs w:val="44"/>
        </w:rPr>
        <w:br w:type="page"/>
      </w:r>
    </w:p>
    <w:p>
      <w:pPr>
        <w:jc w:val="center"/>
        <w:rPr>
          <w:rFonts w:ascii="黑体" w:hAnsi="黑体" w:eastAsia="黑体" w:cs="Times New Roman"/>
          <w:bCs/>
          <w:sz w:val="44"/>
          <w:szCs w:val="44"/>
        </w:rPr>
      </w:pPr>
      <w:r>
        <w:rPr>
          <w:rFonts w:hint="eastAsia" w:ascii="黑体" w:hAnsi="黑体" w:eastAsia="黑体" w:cs="Times New Roman"/>
          <w:bCs/>
          <w:sz w:val="44"/>
          <w:szCs w:val="44"/>
        </w:rPr>
        <w:t>浙江水利水电学院教案题头纸</w:t>
      </w:r>
    </w:p>
    <w:p>
      <w:pPr>
        <w:jc w:val="center"/>
        <w:rPr>
          <w:rFonts w:ascii="黑体" w:hAnsi="黑体" w:eastAsia="黑体" w:cs="Times New Roman"/>
          <w:bCs/>
          <w:szCs w:val="21"/>
        </w:rPr>
      </w:pPr>
      <w:r>
        <w:rPr>
          <w:rFonts w:hint="eastAsia" w:ascii="黑体" w:hAnsi="黑体" w:eastAsia="黑体" w:cs="Times New Roman"/>
          <w:bCs/>
          <w:szCs w:val="21"/>
        </w:rPr>
        <w:t>（任教三年及以上教师用）</w:t>
      </w:r>
    </w:p>
    <w:p>
      <w:pPr>
        <w:rPr>
          <w:rFonts w:cs="仿宋_GB2312" w:asciiTheme="minorEastAsia" w:hAnsiTheme="minorEastAsia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Times New Roman"/>
          <w:iCs/>
          <w:spacing w:val="-10"/>
          <w:sz w:val="24"/>
          <w:szCs w:val="28"/>
          <w:u w:val="single"/>
        </w:rPr>
      </w:pPr>
      <w:r>
        <w:rPr>
          <w:rFonts w:hint="eastAsia" w:ascii="仿宋" w:hAnsi="仿宋" w:eastAsia="仿宋" w:cs="仿宋_GB2312"/>
          <w:sz w:val="24"/>
          <w:szCs w:val="28"/>
        </w:rPr>
        <w:t>课</w:t>
      </w:r>
      <w:r>
        <w:rPr>
          <w:rFonts w:ascii="仿宋" w:hAnsi="仿宋" w:eastAsia="仿宋" w:cs="Times New Roman"/>
          <w:kern w:val="0"/>
          <w:sz w:val="24"/>
          <w:szCs w:val="28"/>
        </w:rPr>
        <w:t>程</w:t>
      </w:r>
      <w:r>
        <w:rPr>
          <w:rFonts w:ascii="仿宋" w:hAnsi="仿宋" w:eastAsia="仿宋" w:cs="Times New Roman"/>
          <w:sz w:val="24"/>
          <w:szCs w:val="28"/>
        </w:rPr>
        <w:t>：</w:t>
      </w:r>
      <w:r>
        <w:rPr>
          <w:rFonts w:ascii="仿宋" w:hAnsi="仿宋" w:eastAsia="仿宋" w:cs="Times New Roman"/>
          <w:sz w:val="24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sz w:val="24"/>
          <w:szCs w:val="28"/>
          <w:u w:val="single"/>
        </w:rPr>
        <w:t xml:space="preserve">     </w:t>
      </w:r>
      <w:r>
        <w:rPr>
          <w:rFonts w:ascii="仿宋" w:hAnsi="仿宋" w:eastAsia="仿宋" w:cs="Times New Roman"/>
          <w:sz w:val="24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kern w:val="0"/>
          <w:sz w:val="24"/>
          <w:szCs w:val="28"/>
        </w:rPr>
        <w:t>班级：</w:t>
      </w:r>
      <w:r>
        <w:rPr>
          <w:rFonts w:ascii="仿宋" w:hAnsi="仿宋" w:eastAsia="仿宋" w:cs="Times New Roman"/>
          <w:kern w:val="0"/>
          <w:sz w:val="24"/>
          <w:szCs w:val="28"/>
          <w:u w:val="single"/>
        </w:rPr>
        <w:t xml:space="preserve">          </w:t>
      </w:r>
      <w:r>
        <w:rPr>
          <w:rFonts w:ascii="仿宋" w:hAnsi="仿宋" w:eastAsia="仿宋" w:cs="Times New Roman"/>
          <w:kern w:val="0"/>
          <w:sz w:val="24"/>
          <w:szCs w:val="28"/>
        </w:rPr>
        <w:t xml:space="preserve"> </w:t>
      </w:r>
      <w:r>
        <w:rPr>
          <w:rFonts w:ascii="仿宋" w:hAnsi="仿宋" w:eastAsia="仿宋" w:cs="Times New Roman"/>
          <w:bCs/>
          <w:spacing w:val="-10"/>
          <w:sz w:val="24"/>
          <w:szCs w:val="28"/>
        </w:rPr>
        <w:t>周次：</w:t>
      </w:r>
      <w:r>
        <w:rPr>
          <w:rFonts w:ascii="仿宋" w:hAnsi="仿宋" w:eastAsia="仿宋" w:cs="Times New Roman"/>
          <w:iCs/>
          <w:spacing w:val="-10"/>
          <w:sz w:val="24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iCs/>
          <w:spacing w:val="-10"/>
          <w:sz w:val="24"/>
          <w:szCs w:val="28"/>
          <w:u w:val="single"/>
        </w:rPr>
        <w:t xml:space="preserve"> </w:t>
      </w:r>
      <w:r>
        <w:rPr>
          <w:rFonts w:ascii="仿宋" w:hAnsi="仿宋" w:eastAsia="仿宋" w:cs="Times New Roman"/>
          <w:iCs/>
          <w:spacing w:val="-10"/>
          <w:sz w:val="24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spacing w:val="-10"/>
          <w:sz w:val="24"/>
          <w:szCs w:val="28"/>
          <w:u w:val="single"/>
        </w:rPr>
        <w:t xml:space="preserve"> </w:t>
      </w:r>
      <w:r>
        <w:rPr>
          <w:rFonts w:ascii="仿宋" w:hAnsi="仿宋" w:eastAsia="仿宋" w:cs="Times New Roman"/>
          <w:spacing w:val="-10"/>
          <w:sz w:val="24"/>
          <w:szCs w:val="28"/>
        </w:rPr>
        <w:t xml:space="preserve"> </w:t>
      </w:r>
      <w:r>
        <w:rPr>
          <w:rFonts w:ascii="仿宋" w:hAnsi="仿宋" w:eastAsia="仿宋" w:cs="Times New Roman"/>
          <w:bCs/>
          <w:spacing w:val="-10"/>
          <w:sz w:val="24"/>
          <w:szCs w:val="28"/>
        </w:rPr>
        <w:t>星期：</w:t>
      </w:r>
      <w:r>
        <w:rPr>
          <w:rFonts w:ascii="仿宋" w:hAnsi="仿宋" w:eastAsia="仿宋" w:cs="Times New Roman"/>
          <w:iCs/>
          <w:spacing w:val="-10"/>
          <w:sz w:val="24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iCs/>
          <w:spacing w:val="-10"/>
          <w:sz w:val="24"/>
          <w:szCs w:val="28"/>
          <w:u w:val="single"/>
        </w:rPr>
        <w:t xml:space="preserve"> </w:t>
      </w:r>
      <w:r>
        <w:rPr>
          <w:rFonts w:ascii="仿宋" w:hAnsi="仿宋" w:eastAsia="仿宋" w:cs="Times New Roman"/>
          <w:iCs/>
          <w:spacing w:val="-10"/>
          <w:sz w:val="24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bCs/>
          <w:spacing w:val="-10"/>
          <w:sz w:val="24"/>
          <w:szCs w:val="28"/>
        </w:rPr>
        <w:t xml:space="preserve"> 节次：</w:t>
      </w:r>
      <w:r>
        <w:rPr>
          <w:rFonts w:ascii="仿宋" w:hAnsi="仿宋" w:eastAsia="仿宋" w:cs="Times New Roman"/>
          <w:iCs/>
          <w:spacing w:val="-10"/>
          <w:sz w:val="24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iCs/>
          <w:spacing w:val="-10"/>
          <w:sz w:val="24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iCs/>
          <w:spacing w:val="-10"/>
          <w:sz w:val="24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iCs/>
          <w:spacing w:val="-10"/>
          <w:sz w:val="24"/>
          <w:szCs w:val="28"/>
          <w:u w:val="single"/>
        </w:rPr>
        <w:t xml:space="preserve">   </w:t>
      </w:r>
      <w:r>
        <w:rPr>
          <w:rFonts w:ascii="仿宋" w:hAnsi="仿宋" w:eastAsia="仿宋" w:cs="Times New Roman"/>
          <w:iCs/>
          <w:spacing w:val="-10"/>
          <w:sz w:val="24"/>
          <w:szCs w:val="28"/>
          <w:u w:val="single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Times New Roman"/>
          <w:kern w:val="0"/>
          <w:sz w:val="24"/>
          <w:szCs w:val="28"/>
        </w:rPr>
      </w:pPr>
      <w:r>
        <w:rPr>
          <w:rFonts w:hint="eastAsia" w:ascii="仿宋" w:hAnsi="仿宋" w:eastAsia="仿宋" w:cs="Times New Roman"/>
          <w:kern w:val="0"/>
          <w:sz w:val="24"/>
          <w:szCs w:val="28"/>
        </w:rPr>
        <w:t>章节</w:t>
      </w:r>
      <w:r>
        <w:rPr>
          <w:rFonts w:ascii="仿宋" w:hAnsi="仿宋" w:eastAsia="仿宋" w:cs="Times New Roman"/>
          <w:kern w:val="0"/>
          <w:sz w:val="24"/>
          <w:szCs w:val="28"/>
        </w:rPr>
        <w:t xml:space="preserve">或主题： </w:t>
      </w:r>
    </w:p>
    <w:p>
      <w:pPr>
        <w:spacing w:line="360" w:lineRule="auto"/>
        <w:rPr>
          <w:rFonts w:ascii="仿宋" w:hAnsi="仿宋" w:eastAsia="仿宋" w:cs="宋体"/>
          <w:kern w:val="0"/>
          <w:sz w:val="24"/>
          <w:szCs w:val="28"/>
        </w:rPr>
      </w:pPr>
      <w:r>
        <w:rPr>
          <w:rFonts w:hint="eastAsia" w:ascii="仿宋" w:hAnsi="仿宋" w:eastAsia="仿宋" w:cs="宋体"/>
          <w:kern w:val="0"/>
          <w:sz w:val="24"/>
          <w:szCs w:val="28"/>
        </w:rPr>
        <w:t>教学目的及要求：</w:t>
      </w:r>
    </w:p>
    <w:p>
      <w:pPr>
        <w:spacing w:line="360" w:lineRule="auto"/>
        <w:rPr>
          <w:rFonts w:ascii="仿宋" w:hAnsi="仿宋" w:eastAsia="仿宋" w:cs="宋体"/>
          <w:kern w:val="0"/>
          <w:sz w:val="24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Times New Roman"/>
          <w:bCs/>
          <w:kern w:val="0"/>
          <w:sz w:val="24"/>
          <w:szCs w:val="28"/>
        </w:rPr>
      </w:pPr>
      <w:r>
        <w:rPr>
          <w:rFonts w:hint="eastAsia" w:ascii="仿宋" w:hAnsi="仿宋" w:eastAsia="仿宋" w:cs="宋体"/>
          <w:kern w:val="0"/>
          <w:sz w:val="24"/>
          <w:szCs w:val="28"/>
        </w:rPr>
        <w:t>教学时数：</w:t>
      </w:r>
    </w:p>
    <w:p>
      <w:pPr>
        <w:autoSpaceDE w:val="0"/>
        <w:autoSpaceDN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宋体"/>
          <w:kern w:val="0"/>
          <w:sz w:val="24"/>
          <w:szCs w:val="28"/>
          <w:u w:val="single"/>
        </w:rPr>
        <w:t xml:space="preserve">教学形式： </w:t>
      </w:r>
      <w:r>
        <w:rPr>
          <w:rFonts w:hint="eastAsia" w:ascii="仿宋" w:hAnsi="仿宋" w:eastAsia="仿宋" w:cs="宋体"/>
          <w:kern w:val="0"/>
          <w:sz w:val="22"/>
          <w:szCs w:val="24"/>
          <w:u w:val="single"/>
        </w:rPr>
        <w:t xml:space="preserve">  </w:t>
      </w:r>
      <w:r>
        <w:rPr>
          <w:rFonts w:hint="eastAsia" w:ascii="仿宋" w:hAnsi="仿宋" w:eastAsia="仿宋" w:cs="宋体"/>
          <w:kern w:val="0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kern w:val="0"/>
          <w:sz w:val="24"/>
          <w:szCs w:val="24"/>
        </w:rPr>
        <w:t>教学设计：</w:t>
      </w: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</w:rPr>
      </w:pPr>
    </w:p>
    <w:p>
      <w:pPr>
        <w:autoSpaceDE w:val="0"/>
        <w:autoSpaceDN w:val="0"/>
        <w:adjustRightInd w:val="0"/>
        <w:jc w:val="left"/>
        <w:rPr>
          <w:rFonts w:ascii="宋体" w:hAnsi="Times New Roman" w:eastAsia="宋体" w:cs="宋体"/>
          <w:kern w:val="0"/>
          <w:szCs w:val="21"/>
          <w:u w:val="single"/>
        </w:rPr>
      </w:pPr>
      <w:r>
        <w:rPr>
          <w:rFonts w:hint="eastAsia" w:ascii="宋体" w:hAnsi="Times New Roman" w:eastAsia="宋体" w:cs="宋体"/>
          <w:kern w:val="0"/>
          <w:szCs w:val="21"/>
          <w:u w:val="single"/>
        </w:rPr>
        <w:t xml:space="preserve">                                                                                </w:t>
      </w:r>
    </w:p>
    <w:p>
      <w:pPr>
        <w:autoSpaceDE w:val="0"/>
        <w:autoSpaceDN w:val="0"/>
        <w:adjustRightInd w:val="0"/>
        <w:ind w:left="1029" w:hanging="1029" w:hangingChars="490"/>
        <w:jc w:val="left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黑体" w:hAnsi="黑体" w:eastAsia="黑体" w:cs="宋体"/>
          <w:kern w:val="0"/>
          <w:szCs w:val="21"/>
        </w:rPr>
        <w:t>备注：项目制课程可以按一个项目为单元进行编写，各教学单位结合实际可作适当修改。</w:t>
      </w:r>
      <w:r>
        <w:rPr>
          <w:rFonts w:ascii="微软雅黑" w:hAnsi="微软雅黑" w:eastAsia="微软雅黑"/>
          <w:sz w:val="36"/>
          <w:szCs w:val="36"/>
        </w:rPr>
        <w:br w:type="page"/>
      </w:r>
    </w:p>
    <w:p>
      <w:pPr>
        <w:adjustRightInd w:val="0"/>
        <w:spacing w:line="312" w:lineRule="atLeast"/>
        <w:jc w:val="left"/>
        <w:textAlignment w:val="baseline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附件3：       </w:t>
      </w:r>
      <w:r>
        <w:rPr>
          <w:rFonts w:hint="eastAsia" w:ascii="黑体" w:hAnsi="黑体" w:eastAsia="黑体" w:cs="Times New Roman"/>
          <w:bCs/>
          <w:sz w:val="32"/>
          <w:szCs w:val="32"/>
        </w:rPr>
        <w:t>浙江水利水电学院课堂教学花名册</w:t>
      </w:r>
    </w:p>
    <w:p>
      <w:pPr>
        <w:jc w:val="left"/>
        <w:rPr>
          <w:rFonts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</w:rPr>
        <w:t>课程名称：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</w:t>
      </w:r>
      <w:r>
        <w:rPr>
          <w:rFonts w:ascii="仿宋" w:hAnsi="仿宋" w:eastAsia="仿宋"/>
          <w:sz w:val="24"/>
          <w:szCs w:val="24"/>
          <w:u w:val="single"/>
        </w:rPr>
        <w:t xml:space="preserve">         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任课教师：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 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班级：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</w:t>
      </w:r>
      <w:r>
        <w:rPr>
          <w:rFonts w:ascii="仿宋" w:hAnsi="仿宋" w:eastAsia="仿宋"/>
          <w:sz w:val="24"/>
          <w:szCs w:val="24"/>
          <w:u w:val="single"/>
        </w:rPr>
        <w:t xml:space="preserve">        </w:t>
      </w:r>
    </w:p>
    <w:p>
      <w:pPr>
        <w:jc w:val="left"/>
        <w:rPr>
          <w:rFonts w:ascii="仿宋" w:hAnsi="仿宋" w:eastAsia="仿宋" w:cs="Times New Roman"/>
          <w:b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开课学院：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</w:t>
      </w:r>
      <w:r>
        <w:rPr>
          <w:rFonts w:ascii="仿宋" w:hAnsi="仿宋" w:eastAsia="仿宋"/>
          <w:sz w:val="24"/>
          <w:szCs w:val="24"/>
          <w:u w:val="single"/>
        </w:rPr>
        <w:t xml:space="preserve">        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开课学期：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                          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</w:t>
      </w:r>
      <w:r>
        <w:rPr>
          <w:rFonts w:ascii="仿宋" w:hAnsi="仿宋" w:eastAsia="仿宋"/>
          <w:sz w:val="24"/>
          <w:szCs w:val="24"/>
          <w:u w:val="single"/>
        </w:rPr>
        <w:t xml:space="preserve">  </w:t>
      </w:r>
    </w:p>
    <w:tbl>
      <w:tblPr>
        <w:tblStyle w:val="15"/>
        <w:tblW w:w="965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9"/>
        <w:gridCol w:w="2101"/>
        <w:gridCol w:w="994"/>
        <w:gridCol w:w="552"/>
        <w:gridCol w:w="1170"/>
        <w:gridCol w:w="1313"/>
        <w:gridCol w:w="840"/>
        <w:gridCol w:w="1935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b/>
                <w:szCs w:val="21"/>
              </w:rPr>
            </w:pPr>
            <w:r>
              <w:rPr>
                <w:rFonts w:hint="eastAsia" w:ascii="黑体" w:hAnsi="黑体" w:eastAsia="黑体" w:cs="Times New Roman"/>
                <w:b/>
                <w:szCs w:val="21"/>
              </w:rPr>
              <w:t>序号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学号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姓名</w:t>
            </w:r>
          </w:p>
        </w:tc>
        <w:tc>
          <w:tcPr>
            <w:tcW w:w="5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性别</w:t>
            </w: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籍贯</w:t>
            </w: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学生干部</w:t>
            </w:r>
          </w:p>
        </w:tc>
        <w:tc>
          <w:tcPr>
            <w:tcW w:w="8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寝室</w:t>
            </w:r>
          </w:p>
        </w:tc>
        <w:tc>
          <w:tcPr>
            <w:tcW w:w="19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联系电话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11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13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14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15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17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18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19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21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22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23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24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25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26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27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28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29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30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31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32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33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34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35</w:t>
            </w: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49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2101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17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  <w:r>
        <w:rPr>
          <w:rFonts w:ascii="黑体" w:hAnsi="黑体" w:eastAsia="黑体" w:cs="宋体"/>
          <w:kern w:val="0"/>
          <w:szCs w:val="21"/>
        </w:rPr>
        <w:t>注</w:t>
      </w:r>
      <w:r>
        <w:rPr>
          <w:rFonts w:hint="eastAsia" w:ascii="黑体" w:hAnsi="黑体" w:eastAsia="黑体" w:cs="宋体"/>
          <w:kern w:val="0"/>
          <w:szCs w:val="21"/>
        </w:rPr>
        <w:t>：</w:t>
      </w:r>
      <w:r>
        <w:rPr>
          <w:rFonts w:ascii="黑体" w:hAnsi="黑体" w:eastAsia="黑体" w:cs="宋体"/>
          <w:kern w:val="0"/>
          <w:szCs w:val="21"/>
        </w:rPr>
        <w:t>本表由学生所在学院开学前提供</w:t>
      </w:r>
      <w:r>
        <w:rPr>
          <w:rFonts w:hint="eastAsia" w:ascii="黑体" w:hAnsi="黑体" w:eastAsia="黑体" w:cs="宋体"/>
          <w:kern w:val="0"/>
          <w:szCs w:val="21"/>
        </w:rPr>
        <w:t>（新生班正式上课前），可预先填写学生干部联系方式等信息；</w:t>
      </w:r>
    </w:p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  <w:r>
        <w:rPr>
          <w:rFonts w:hint="eastAsia" w:ascii="黑体" w:hAnsi="黑体" w:eastAsia="黑体" w:cs="宋体"/>
          <w:kern w:val="0"/>
          <w:szCs w:val="21"/>
        </w:rPr>
        <w:t>入党积极分子或党员需要在学生干部栏标出。</w:t>
      </w:r>
      <w:r>
        <w:rPr>
          <w:rFonts w:ascii="黑体" w:hAnsi="黑体" w:eastAsia="黑体" w:cs="宋体"/>
          <w:kern w:val="0"/>
          <w:szCs w:val="21"/>
        </w:rPr>
        <w:br w:type="page"/>
      </w:r>
    </w:p>
    <w:p>
      <w:pPr>
        <w:adjustRightInd w:val="0"/>
        <w:spacing w:line="312" w:lineRule="atLeast"/>
        <w:jc w:val="left"/>
        <w:textAlignment w:val="baseline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附件4：</w:t>
      </w:r>
    </w:p>
    <w:p>
      <w:pPr>
        <w:spacing w:before="936" w:beforeLines="300" w:after="468" w:afterLines="150" w:line="360" w:lineRule="auto"/>
        <w:jc w:val="center"/>
        <w:rPr>
          <w:rFonts w:ascii="隶书" w:eastAsia="隶书" w:cs="Times New Roman" w:hAnsiTheme="majorEastAsia"/>
          <w:sz w:val="72"/>
          <w:szCs w:val="72"/>
        </w:rPr>
      </w:pPr>
      <w:r>
        <w:rPr>
          <w:rFonts w:hint="eastAsia" w:ascii="隶书" w:eastAsia="隶书" w:cs="Times New Roman" w:hAnsiTheme="majorEastAsia"/>
          <w:sz w:val="72"/>
          <w:szCs w:val="72"/>
        </w:rPr>
        <w:t>浙江水利水电学院</w:t>
      </w:r>
    </w:p>
    <w:p>
      <w:pPr>
        <w:spacing w:before="156" w:beforeLines="50" w:after="468" w:afterLines="150"/>
        <w:jc w:val="center"/>
        <w:rPr>
          <w:rFonts w:cs="Times New Roman" w:asciiTheme="minorEastAsia" w:hAnsiTheme="minorEastAsia"/>
          <w:sz w:val="32"/>
          <w:szCs w:val="32"/>
        </w:rPr>
      </w:pPr>
      <w:r>
        <w:rPr>
          <w:rFonts w:hint="eastAsia" w:ascii="黑体" w:hAnsi="宋体" w:eastAsia="黑体" w:cs="Times New Roman"/>
          <w:b/>
          <w:sz w:val="60"/>
          <w:szCs w:val="60"/>
        </w:rPr>
        <w:t>平时成绩记录本</w:t>
      </w:r>
    </w:p>
    <w:p>
      <w:pPr>
        <w:jc w:val="center"/>
        <w:rPr>
          <w:rFonts w:ascii="仿宋" w:hAnsi="仿宋" w:eastAsia="仿宋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44"/>
          <w:szCs w:val="44"/>
        </w:rPr>
        <w:t xml:space="preserve">（20　 — 20 </w:t>
      </w:r>
      <w:r>
        <w:rPr>
          <w:rFonts w:hint="eastAsia" w:ascii="仿宋" w:hAnsi="仿宋" w:eastAsia="仿宋" w:cs="Times New Roman"/>
          <w:sz w:val="44"/>
          <w:szCs w:val="44"/>
        </w:rPr>
        <w:tab/>
      </w:r>
      <w:r>
        <w:rPr>
          <w:rFonts w:hint="eastAsia" w:ascii="仿宋" w:hAnsi="仿宋" w:eastAsia="仿宋" w:cs="Times New Roman"/>
          <w:sz w:val="44"/>
          <w:szCs w:val="44"/>
        </w:rPr>
        <w:t xml:space="preserve">  学年 第　　学期）</w:t>
      </w:r>
    </w:p>
    <w:p>
      <w:pPr>
        <w:jc w:val="center"/>
        <w:rPr>
          <w:rFonts w:ascii="仿宋" w:hAnsi="仿宋" w:eastAsia="仿宋" w:cs="Times New Roman"/>
          <w:sz w:val="44"/>
          <w:szCs w:val="44"/>
        </w:rPr>
      </w:pPr>
    </w:p>
    <w:p>
      <w:pPr>
        <w:jc w:val="center"/>
        <w:rPr>
          <w:rFonts w:ascii="仿宋" w:hAnsi="仿宋" w:eastAsia="仿宋" w:cs="Times New Roman"/>
          <w:sz w:val="44"/>
          <w:szCs w:val="44"/>
        </w:rPr>
      </w:pPr>
    </w:p>
    <w:tbl>
      <w:tblPr>
        <w:tblStyle w:val="15"/>
        <w:tblW w:w="7529" w:type="dxa"/>
        <w:tblInd w:w="11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52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273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课程名称：</w:t>
            </w:r>
          </w:p>
        </w:tc>
        <w:tc>
          <w:tcPr>
            <w:tcW w:w="5256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273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任课教师：</w:t>
            </w:r>
          </w:p>
        </w:tc>
        <w:tc>
          <w:tcPr>
            <w:tcW w:w="5256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2273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教学单位：</w:t>
            </w:r>
          </w:p>
        </w:tc>
        <w:tc>
          <w:tcPr>
            <w:tcW w:w="5256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273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任课班级：</w:t>
            </w:r>
          </w:p>
        </w:tc>
        <w:tc>
          <w:tcPr>
            <w:tcW w:w="5256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273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宋体" w:hAnsi="宋体" w:eastAsia="宋体" w:cs="宋体"/>
                <w:b/>
                <w:bCs/>
                <w:sz w:val="36"/>
                <w:szCs w:val="36"/>
              </w:rPr>
            </w:pPr>
            <w:r>
              <w:rPr>
                <w:rFonts w:hint="eastAsia" w:ascii="微软雅黑" w:hAnsi="微软雅黑" w:eastAsia="微软雅黑" w:cs="Times New Roman"/>
                <w:sz w:val="36"/>
                <w:szCs w:val="36"/>
              </w:rPr>
              <w:t>授课学期：</w:t>
            </w:r>
          </w:p>
        </w:tc>
        <w:tc>
          <w:tcPr>
            <w:tcW w:w="5256" w:type="dxa"/>
            <w:vAlign w:val="center"/>
          </w:tcPr>
          <w:p>
            <w:pPr>
              <w:tabs>
                <w:tab w:val="left" w:pos="7275"/>
              </w:tabs>
              <w:ind w:right="-512" w:rightChars="-244"/>
              <w:jc w:val="left"/>
              <w:rPr>
                <w:rFonts w:ascii="仿宋" w:hAnsi="仿宋" w:eastAsia="仿宋" w:cs="宋体"/>
                <w:b/>
                <w:bCs/>
                <w:sz w:val="36"/>
                <w:szCs w:val="36"/>
              </w:rPr>
            </w:pPr>
          </w:p>
        </w:tc>
      </w:tr>
    </w:tbl>
    <w:p>
      <w:pPr>
        <w:tabs>
          <w:tab w:val="left" w:pos="7560"/>
        </w:tabs>
        <w:spacing w:before="300"/>
        <w:ind w:firstLine="2787" w:firstLineChars="871"/>
        <w:jc w:val="center"/>
        <w:rPr>
          <w:rFonts w:ascii="宋体" w:hAnsi="宋体" w:eastAsia="宋体" w:cs="Times New Roman"/>
          <w:sz w:val="32"/>
          <w:szCs w:val="28"/>
        </w:rPr>
      </w:pPr>
    </w:p>
    <w:p>
      <w:pPr>
        <w:widowControl/>
        <w:jc w:val="center"/>
        <w:rPr>
          <w:rFonts w:ascii="黑体" w:hAnsi="宋体" w:eastAsia="黑体" w:cs="宋体"/>
          <w:kern w:val="0"/>
          <w:sz w:val="44"/>
          <w:szCs w:val="32"/>
        </w:rPr>
      </w:pPr>
    </w:p>
    <w:p>
      <w:pPr>
        <w:spacing w:line="480" w:lineRule="auto"/>
        <w:jc w:val="center"/>
        <w:rPr>
          <w:rFonts w:ascii="微软雅黑" w:hAnsi="微软雅黑" w:eastAsia="微软雅黑" w:cs="Times New Roman"/>
          <w:sz w:val="36"/>
          <w:szCs w:val="36"/>
        </w:rPr>
      </w:pPr>
      <w:r>
        <w:rPr>
          <w:rFonts w:hint="eastAsia" w:ascii="微软雅黑" w:hAnsi="微软雅黑" w:eastAsia="微软雅黑" w:cs="Times New Roman"/>
          <w:sz w:val="36"/>
          <w:szCs w:val="36"/>
        </w:rPr>
        <w:t>教务处（评估建设办公室）制</w:t>
      </w:r>
    </w:p>
    <w:p>
      <w:pPr>
        <w:widowControl/>
        <w:jc w:val="left"/>
        <w:rPr>
          <w:rFonts w:ascii="黑体" w:hAnsi="宋体" w:eastAsia="黑体" w:cs="宋体"/>
          <w:kern w:val="0"/>
          <w:sz w:val="44"/>
          <w:szCs w:val="32"/>
        </w:rPr>
        <w:sectPr>
          <w:headerReference r:id="rId5" w:type="default"/>
          <w:pgSz w:w="11906" w:h="16838"/>
          <w:pgMar w:top="141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cs="Times New Roman" w:asciiTheme="majorEastAsia" w:hAnsiTheme="majorEastAsia" w:eastAsiaTheme="majorEastAsia"/>
          <w:sz w:val="28"/>
          <w:szCs w:val="24"/>
        </w:rPr>
        <w:br w:type="page"/>
      </w:r>
    </w:p>
    <w:p>
      <w:pPr>
        <w:adjustRightInd w:val="0"/>
        <w:spacing w:line="312" w:lineRule="atLeast"/>
        <w:jc w:val="center"/>
        <w:textAlignment w:val="baseline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浙江水利水电学院考勤表</w:t>
      </w:r>
    </w:p>
    <w:tbl>
      <w:tblPr>
        <w:tblStyle w:val="15"/>
        <w:tblW w:w="9627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1533"/>
        <w:gridCol w:w="997"/>
        <w:gridCol w:w="707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序号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学号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姓名</w:t>
            </w:r>
          </w:p>
        </w:tc>
        <w:tc>
          <w:tcPr>
            <w:tcW w:w="7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考勤</w:t>
            </w:r>
            <w:r>
              <w:rPr>
                <w:rFonts w:hint="eastAsia" w:ascii="黑体" w:hAnsi="黑体" w:eastAsia="黑体" w:cs="Times New Roman"/>
                <w:szCs w:val="21"/>
              </w:rPr>
              <w:t>1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考勤</w:t>
            </w:r>
            <w:r>
              <w:rPr>
                <w:rFonts w:hint="eastAsia" w:ascii="黑体" w:hAnsi="黑体" w:eastAsia="黑体" w:cs="Times New Roman"/>
                <w:szCs w:val="21"/>
              </w:rPr>
              <w:t>2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考勤</w:t>
            </w:r>
            <w:r>
              <w:rPr>
                <w:rFonts w:hint="eastAsia" w:ascii="黑体" w:hAnsi="黑体" w:eastAsia="黑体" w:cs="Times New Roman"/>
                <w:szCs w:val="21"/>
              </w:rPr>
              <w:t>3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考勤</w:t>
            </w:r>
            <w:r>
              <w:rPr>
                <w:rFonts w:hint="eastAsia" w:ascii="黑体" w:hAnsi="黑体" w:eastAsia="黑体" w:cs="Times New Roman"/>
                <w:szCs w:val="21"/>
              </w:rPr>
              <w:t>4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szCs w:val="21"/>
              </w:rPr>
              <w:t>1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11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13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17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18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19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21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22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23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26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27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28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29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30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31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32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33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  <w:r>
        <w:rPr>
          <w:rFonts w:hint="eastAsia" w:ascii="黑体" w:hAnsi="黑体" w:eastAsia="黑体" w:cs="宋体"/>
          <w:kern w:val="0"/>
          <w:szCs w:val="21"/>
        </w:rPr>
        <w:t>注：考勤1、考勤2等用具体的日期替代，</w:t>
      </w:r>
      <w:commentRangeStart w:id="2"/>
      <w:r>
        <w:rPr>
          <w:rFonts w:hint="eastAsia" w:ascii="黑体" w:hAnsi="黑体" w:eastAsia="黑体" w:cs="宋体"/>
          <w:kern w:val="0"/>
          <w:szCs w:val="21"/>
        </w:rPr>
        <w:t>√为到勤</w:t>
      </w:r>
      <w:commentRangeEnd w:id="2"/>
      <w:r>
        <w:commentReference w:id="2"/>
      </w:r>
      <w:r>
        <w:rPr>
          <w:rFonts w:hint="eastAsia" w:ascii="黑体" w:hAnsi="黑体" w:eastAsia="黑体" w:cs="宋体"/>
          <w:kern w:val="0"/>
          <w:szCs w:val="21"/>
        </w:rPr>
        <w:t>，X为旷课，△为迟到，○为请假。</w:t>
      </w:r>
    </w:p>
    <w:p>
      <w:pPr>
        <w:widowControl/>
        <w:jc w:val="left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br w:type="page"/>
      </w:r>
    </w:p>
    <w:p>
      <w:pPr>
        <w:adjustRightInd w:val="0"/>
        <w:spacing w:line="312" w:lineRule="atLeast"/>
        <w:jc w:val="center"/>
        <w:textAlignment w:val="baseline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浙江水利水电学院平时成绩记录表</w:t>
      </w:r>
    </w:p>
    <w:tbl>
      <w:tblPr>
        <w:tblStyle w:val="15"/>
        <w:tblW w:w="9627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1533"/>
        <w:gridCol w:w="997"/>
        <w:gridCol w:w="707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序号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学号</w:t>
            </w: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hint="eastAsia" w:ascii="黑体" w:hAnsi="黑体" w:eastAsia="黑体" w:cs="Times New Roman"/>
                <w:szCs w:val="21"/>
              </w:rPr>
              <w:t>姓名</w:t>
            </w:r>
          </w:p>
        </w:tc>
        <w:tc>
          <w:tcPr>
            <w:tcW w:w="7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作业</w:t>
            </w:r>
            <w:r>
              <w:rPr>
                <w:rFonts w:hint="eastAsia" w:ascii="黑体" w:hAnsi="黑体" w:eastAsia="黑体" w:cs="Times New Roman"/>
                <w:szCs w:val="21"/>
              </w:rPr>
              <w:t>1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作业</w:t>
            </w:r>
            <w:r>
              <w:rPr>
                <w:rFonts w:hint="eastAsia" w:ascii="黑体" w:hAnsi="黑体" w:eastAsia="黑体" w:cs="Times New Roman"/>
                <w:szCs w:val="21"/>
              </w:rPr>
              <w:t>2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作业</w:t>
            </w:r>
            <w:r>
              <w:rPr>
                <w:rFonts w:hint="eastAsia" w:ascii="黑体" w:hAnsi="黑体" w:eastAsia="黑体" w:cs="Times New Roman"/>
                <w:szCs w:val="21"/>
              </w:rPr>
              <w:t>3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实验</w:t>
            </w:r>
            <w:r>
              <w:rPr>
                <w:rFonts w:hint="eastAsia" w:ascii="黑体" w:hAnsi="黑体" w:eastAsia="黑体" w:cs="Times New Roman"/>
                <w:szCs w:val="21"/>
              </w:rPr>
              <w:t>1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实验</w:t>
            </w:r>
            <w:r>
              <w:rPr>
                <w:rFonts w:hint="eastAsia" w:ascii="黑体" w:hAnsi="黑体" w:eastAsia="黑体" w:cs="Times New Roman"/>
                <w:szCs w:val="21"/>
              </w:rPr>
              <w:t>2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实验</w:t>
            </w:r>
            <w:r>
              <w:rPr>
                <w:rFonts w:hint="eastAsia" w:ascii="黑体" w:hAnsi="黑体" w:eastAsia="黑体" w:cs="Times New Roman"/>
                <w:szCs w:val="21"/>
              </w:rPr>
              <w:t>3</w:t>
            </w: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szCs w:val="21"/>
              </w:rPr>
              <w:t>1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  <w:tc>
          <w:tcPr>
            <w:tcW w:w="705" w:type="dxa"/>
          </w:tcPr>
          <w:p>
            <w:pPr>
              <w:adjustRightInd w:val="0"/>
              <w:snapToGrid w:val="0"/>
              <w:jc w:val="center"/>
              <w:rPr>
                <w:rFonts w:cs="Times New Roman" w:asciiTheme="majorEastAsia" w:hAnsiTheme="majorEastAsia" w:eastAsiaTheme="majorEastAsia"/>
                <w:b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6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7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8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9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11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12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13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16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17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18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19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21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22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23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26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27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28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29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30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31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32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33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34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35</w:t>
            </w: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6" w:space="0"/>
            <w:insideV w:val="single" w:color="000000" w:themeColor="text1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" w:hRule="atLeast"/>
        </w:trPr>
        <w:tc>
          <w:tcPr>
            <w:tcW w:w="750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  <w:tc>
          <w:tcPr>
            <w:tcW w:w="705" w:type="dxa"/>
          </w:tcPr>
          <w:p>
            <w:pPr>
              <w:jc w:val="center"/>
              <w:rPr>
                <w:rFonts w:cs="Times New Roman" w:asciiTheme="majorEastAsia" w:hAnsiTheme="majorEastAsia" w:eastAsiaTheme="majorEastAsia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  <w:r>
        <w:rPr>
          <w:rFonts w:hint="eastAsia" w:ascii="黑体" w:hAnsi="黑体" w:eastAsia="黑体" w:cs="宋体"/>
          <w:kern w:val="0"/>
          <w:szCs w:val="21"/>
        </w:rPr>
        <w:t>注：作业、实验等平时记录项目较多课程，此表可分项多页打印，分页打印时可在表名后括号注释；</w:t>
      </w:r>
    </w:p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  <w:r>
        <w:rPr>
          <w:rFonts w:hint="eastAsia" w:ascii="黑体" w:hAnsi="黑体" w:eastAsia="黑体" w:cs="宋体"/>
          <w:kern w:val="0"/>
          <w:szCs w:val="21"/>
        </w:rPr>
        <w:t>项目制课程、三位一体考核课程等可结合此表自行设计。</w:t>
      </w:r>
      <w:r>
        <w:rPr>
          <w:rFonts w:ascii="黑体" w:hAnsi="黑体" w:eastAsia="黑体" w:cs="宋体"/>
          <w:kern w:val="0"/>
          <w:szCs w:val="21"/>
        </w:rPr>
        <w:br w:type="page"/>
      </w:r>
    </w:p>
    <w:p>
      <w:pPr>
        <w:pStyle w:val="9"/>
        <w:spacing w:after="0" w:line="360" w:lineRule="auto"/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附件5：</w:t>
      </w:r>
    </w:p>
    <w:p>
      <w:pPr>
        <w:jc w:val="center"/>
        <w:rPr>
          <w:rFonts w:ascii="黑体" w:hAnsi="Times New Roman" w:eastAsia="黑体" w:cs="Times New Roman"/>
          <w:sz w:val="44"/>
          <w:szCs w:val="44"/>
        </w:rPr>
      </w:pPr>
      <w:r>
        <w:rPr>
          <w:rFonts w:hint="eastAsia" w:ascii="黑体" w:hAnsi="Times New Roman" w:eastAsia="黑体" w:cs="Times New Roman"/>
          <w:sz w:val="44"/>
          <w:szCs w:val="44"/>
        </w:rPr>
        <w:t>浙江水利水电学院试卷审核表</w:t>
      </w:r>
    </w:p>
    <w:tbl>
      <w:tblPr>
        <w:tblStyle w:val="1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119"/>
        <w:gridCol w:w="1276"/>
        <w:gridCol w:w="14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课程名称</w:t>
            </w:r>
          </w:p>
        </w:tc>
        <w:tc>
          <w:tcPr>
            <w:tcW w:w="4395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授课学期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任课教师</w:t>
            </w:r>
          </w:p>
        </w:tc>
        <w:tc>
          <w:tcPr>
            <w:tcW w:w="4395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课程性质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□考试  □考查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考试方式</w:t>
            </w:r>
          </w:p>
        </w:tc>
        <w:tc>
          <w:tcPr>
            <w:tcW w:w="3119" w:type="dxa"/>
            <w:vAlign w:val="center"/>
          </w:tcPr>
          <w:p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□开卷 □闭卷 □半开卷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试卷用途</w:t>
            </w:r>
          </w:p>
        </w:tc>
        <w:tc>
          <w:tcPr>
            <w:tcW w:w="4110" w:type="dxa"/>
            <w:gridSpan w:val="2"/>
            <w:vAlign w:val="center"/>
          </w:tcPr>
          <w:p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□期末考  □补缓考  □重修考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747" w:type="dxa"/>
            <w:gridSpan w:val="5"/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 xml:space="preserve">命题教师签名：                     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 xml:space="preserve">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7" w:hRule="atLeast"/>
        </w:trPr>
        <w:tc>
          <w:tcPr>
            <w:tcW w:w="9747" w:type="dxa"/>
            <w:gridSpan w:val="5"/>
          </w:tcPr>
          <w:p>
            <w:pPr>
              <w:spacing w:before="156" w:beforeLines="50" w:after="156" w:afterLines="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教研室审核意见：</w:t>
            </w:r>
          </w:p>
          <w:p>
            <w:pPr>
              <w:spacing w:line="420" w:lineRule="auto"/>
              <w:ind w:firstLine="360" w:firstLineChars="1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（1）试卷考核是否符合大纲要求                 □是  □否</w:t>
            </w:r>
          </w:p>
          <w:p>
            <w:pPr>
              <w:spacing w:line="420" w:lineRule="auto"/>
              <w:ind w:firstLine="360" w:firstLineChars="1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（2）试卷难易程度是否适中                     □是  □否</w:t>
            </w:r>
          </w:p>
          <w:p>
            <w:pPr>
              <w:spacing w:line="420" w:lineRule="auto"/>
              <w:ind w:firstLine="360" w:firstLineChars="1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（3）试卷分值是否准确合理                     □是  □否</w:t>
            </w:r>
          </w:p>
          <w:p>
            <w:pPr>
              <w:spacing w:line="420" w:lineRule="auto"/>
              <w:ind w:firstLine="360" w:firstLineChars="1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（4）试卷难度是否适当，题型结构是否合理       □是  □否</w:t>
            </w:r>
          </w:p>
          <w:p>
            <w:pPr>
              <w:spacing w:line="420" w:lineRule="auto"/>
              <w:ind w:firstLine="360" w:firstLineChars="1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（5）A、B卷重复率是否在20%以内               □是  □否</w:t>
            </w:r>
          </w:p>
          <w:p>
            <w:pPr>
              <w:spacing w:line="420" w:lineRule="auto"/>
              <w:ind w:firstLine="360" w:firstLineChars="1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（6）标准答案是否准确，评分标准是否清晰明确   □是  □否</w:t>
            </w:r>
          </w:p>
          <w:p>
            <w:pPr>
              <w:spacing w:line="420" w:lineRule="auto"/>
              <w:ind w:firstLine="360" w:firstLineChars="1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（7）</w:t>
            </w:r>
            <w:r>
              <w:rPr>
                <w:rFonts w:hint="eastAsia" w:ascii="宋体" w:hAnsi="宋体"/>
                <w:sz w:val="24"/>
              </w:rPr>
              <w:t xml:space="preserve">选择哪套试卷用于本次考试  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□A   □B </w:t>
            </w:r>
          </w:p>
          <w:p>
            <w:pPr>
              <w:spacing w:line="420" w:lineRule="auto"/>
              <w:ind w:firstLine="360" w:firstLineChars="150"/>
              <w:rPr>
                <w:rFonts w:ascii="宋体" w:hAnsi="宋体" w:eastAsia="宋体" w:cs="Times New Roman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（8）其它意见：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u w:val="single"/>
              </w:rPr>
              <w:t xml:space="preserve">                                                    </w:t>
            </w:r>
          </w:p>
          <w:p>
            <w:pPr>
              <w:spacing w:line="420" w:lineRule="auto"/>
              <w:ind w:firstLine="3600" w:firstLineChars="1500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commentRangeStart w:id="3"/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审核人员签字：</w:t>
            </w:r>
            <w:commentRangeEnd w:id="3"/>
            <w:r>
              <w:commentReference w:id="3"/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年    月    日</w:t>
            </w:r>
          </w:p>
          <w:p>
            <w:pPr>
              <w:spacing w:line="420" w:lineRule="auto"/>
              <w:ind w:firstLine="3600" w:firstLineChars="1500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教研室主任签字：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2" w:hRule="atLeast"/>
        </w:trPr>
        <w:tc>
          <w:tcPr>
            <w:tcW w:w="9747" w:type="dxa"/>
            <w:gridSpan w:val="5"/>
          </w:tcPr>
          <w:p>
            <w:pPr>
              <w:spacing w:before="156" w:beforeLines="50" w:after="156" w:afterLines="5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二级学院（部）审批意见：</w:t>
            </w: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wordWrap w:val="0"/>
              <w:spacing w:after="156" w:afterLines="50" w:line="400" w:lineRule="exact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教学院长（主任）签字：                        年    月    日</w:t>
            </w:r>
          </w:p>
        </w:tc>
      </w:tr>
    </w:tbl>
    <w:p>
      <w:pPr>
        <w:rPr>
          <w:rFonts w:ascii="黑体" w:hAnsi="黑体" w:eastAsia="黑体"/>
        </w:rPr>
      </w:pPr>
      <w:r>
        <w:rPr>
          <w:rFonts w:hint="eastAsia" w:ascii="黑体" w:hAnsi="黑体" w:eastAsia="黑体" w:cs="Times New Roman"/>
          <w:szCs w:val="21"/>
        </w:rPr>
        <w:t>注：此表由试卷审查人员填写，考试结束后同样卷归档试卷袋，请</w:t>
      </w:r>
      <w:r>
        <w:rPr>
          <w:rFonts w:hint="eastAsia" w:ascii="黑体" w:hAnsi="黑体" w:eastAsia="黑体" w:cs="Times New Roman"/>
          <w:szCs w:val="24"/>
        </w:rPr>
        <w:t>在</w:t>
      </w:r>
      <w:r>
        <w:rPr>
          <w:rFonts w:hint="eastAsia" w:ascii="黑体" w:hAnsi="黑体" w:eastAsia="黑体" w:cs="Times New Roman"/>
          <w:szCs w:val="21"/>
        </w:rPr>
        <w:t>相应栏目的“</w:t>
      </w:r>
      <w:r>
        <w:rPr>
          <w:rFonts w:hint="eastAsia" w:ascii="黑体" w:hAnsi="黑体" w:eastAsia="黑体" w:cs="宋体"/>
          <w:kern w:val="0"/>
          <w:szCs w:val="21"/>
        </w:rPr>
        <w:t>□”打“√”。</w:t>
      </w:r>
    </w:p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</w:p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</w:p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</w:p>
    <w:p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附件5：  </w:t>
      </w:r>
    </w:p>
    <w:p>
      <w:pPr>
        <w:widowControl/>
        <w:jc w:val="center"/>
        <w:rPr>
          <w:rFonts w:ascii="仿宋_GB2312" w:hAnsi="Times New Roman" w:eastAsia="仿宋_GB2312" w:cs="Times New Roman"/>
          <w:b/>
          <w:kern w:val="0"/>
          <w:sz w:val="32"/>
          <w:szCs w:val="28"/>
        </w:rPr>
      </w:pPr>
      <w:r>
        <w:rPr>
          <w:rFonts w:hint="eastAsia" w:ascii="黑体" w:hAnsi="Times New Roman" w:eastAsia="黑体" w:cs="Times New Roman"/>
          <w:sz w:val="44"/>
          <w:szCs w:val="44"/>
        </w:rPr>
        <w:t>浙江水利水电学院试卷分析报告</w:t>
      </w:r>
    </w:p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</w:p>
    <w:tbl>
      <w:tblPr>
        <w:tblStyle w:val="32"/>
        <w:tblW w:w="985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457"/>
        <w:gridCol w:w="1244"/>
        <w:gridCol w:w="1135"/>
        <w:gridCol w:w="1279"/>
        <w:gridCol w:w="1416"/>
        <w:gridCol w:w="40"/>
        <w:gridCol w:w="1160"/>
        <w:gridCol w:w="624"/>
        <w:gridCol w:w="15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授课学期</w:t>
            </w:r>
          </w:p>
        </w:tc>
        <w:tc>
          <w:tcPr>
            <w:tcW w:w="141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4"/>
              </w:rPr>
            </w:pPr>
          </w:p>
        </w:tc>
        <w:tc>
          <w:tcPr>
            <w:tcW w:w="12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  <w:lang w:eastAsia="zh-CN"/>
              </w:rPr>
              <w:t>授课班级</w:t>
            </w:r>
          </w:p>
        </w:tc>
        <w:tc>
          <w:tcPr>
            <w:tcW w:w="216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任课教师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477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□考试  □考查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缺（缓）考</w:t>
            </w:r>
          </w:p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（人数）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考试形式</w:t>
            </w:r>
          </w:p>
        </w:tc>
        <w:tc>
          <w:tcPr>
            <w:tcW w:w="4779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commentRangeStart w:id="4"/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□开卷</w:t>
            </w:r>
            <w:commentRangeEnd w:id="4"/>
            <w:r>
              <w:commentReference w:id="4"/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□闭卷 </w:t>
            </w:r>
            <w:commentRangeStart w:id="5"/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□半开卷</w:t>
            </w:r>
            <w:commentRangeEnd w:id="5"/>
            <w:r>
              <w:commentReference w:id="5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成绩分布（人数/比例）</w:t>
            </w:r>
          </w:p>
        </w:tc>
        <w:tc>
          <w:tcPr>
            <w:tcW w:w="124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≥90</w:t>
            </w:r>
          </w:p>
        </w:tc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89～80</w:t>
            </w: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79～70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69～60</w:t>
            </w:r>
          </w:p>
        </w:tc>
        <w:tc>
          <w:tcPr>
            <w:tcW w:w="1784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59～40</w:t>
            </w:r>
          </w:p>
        </w:tc>
        <w:tc>
          <w:tcPr>
            <w:tcW w:w="153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40分以下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4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平均分</w:t>
            </w:r>
          </w:p>
        </w:tc>
        <w:tc>
          <w:tcPr>
            <w:tcW w:w="2379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最高分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最低分</w:t>
            </w:r>
          </w:p>
        </w:tc>
        <w:tc>
          <w:tcPr>
            <w:tcW w:w="1539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综合分析，包括对大题的分析（测试的知识和能力、难度、得分率等，不少于200字</w:t>
            </w:r>
            <w:r>
              <w:rPr>
                <w:rFonts w:ascii="黑体" w:hAnsi="黑体" w:eastAsia="黑体" w:cs="Times New Roman"/>
                <w:kern w:val="0"/>
                <w:sz w:val="24"/>
                <w:szCs w:val="24"/>
              </w:rPr>
              <w:t>）</w:t>
            </w:r>
          </w:p>
        </w:tc>
        <w:tc>
          <w:tcPr>
            <w:tcW w:w="8894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96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4"/>
              </w:rPr>
              <w:t>不足之处与改进性建议</w:t>
            </w:r>
          </w:p>
        </w:tc>
        <w:tc>
          <w:tcPr>
            <w:tcW w:w="8894" w:type="dxa"/>
            <w:gridSpan w:val="9"/>
            <w:tcBorders>
              <w:lef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9854" w:type="dxa"/>
            <w:gridSpan w:val="10"/>
            <w:vAlign w:val="center"/>
          </w:tcPr>
          <w:p>
            <w:pPr>
              <w:ind w:right="42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wordWrap w:val="0"/>
              <w:ind w:right="180"/>
              <w:jc w:val="righ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任课教师签字：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</w:rPr>
              <w:t xml:space="preserve">      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 xml:space="preserve">       年   月   日</w:t>
            </w:r>
          </w:p>
          <w:p>
            <w:pPr>
              <w:ind w:right="420"/>
              <w:jc w:val="righ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ind w:right="420"/>
              <w:jc w:val="righ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教研室主任签字：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 xml:space="preserve">    年   月   日</w:t>
            </w:r>
          </w:p>
          <w:p>
            <w:pPr>
              <w:ind w:right="420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adjustRightInd w:val="0"/>
        <w:ind w:left="1029" w:hanging="1029" w:hangingChars="490"/>
        <w:jc w:val="left"/>
        <w:rPr>
          <w:rFonts w:ascii="黑体" w:hAnsi="黑体" w:eastAsia="黑体" w:cs="宋体"/>
          <w:kern w:val="0"/>
          <w:szCs w:val="21"/>
        </w:rPr>
      </w:pPr>
      <w:r>
        <w:rPr>
          <w:rFonts w:hint="eastAsia" w:ascii="黑体" w:hAnsi="黑体" w:eastAsia="黑体" w:cs="宋体"/>
          <w:kern w:val="0"/>
          <w:szCs w:val="21"/>
        </w:rPr>
        <w:t>注：此表由任课教师填写，需在考试结束后的次学期初2周内提交归档到试卷袋。</w:t>
      </w:r>
    </w:p>
    <w:p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附件7：</w:t>
      </w:r>
    </w:p>
    <w:p>
      <w:pPr>
        <w:widowControl/>
        <w:jc w:val="center"/>
        <w:rPr>
          <w:rFonts w:ascii="黑体" w:hAnsi="Times New Roman" w:eastAsia="黑体" w:cs="Times New Roman"/>
          <w:sz w:val="44"/>
          <w:szCs w:val="44"/>
        </w:rPr>
      </w:pPr>
      <w:r>
        <w:rPr>
          <w:rFonts w:hint="eastAsia" w:ascii="黑体" w:hAnsi="Times New Roman" w:eastAsia="黑体" w:cs="Times New Roman"/>
          <w:sz w:val="44"/>
          <w:szCs w:val="44"/>
        </w:rPr>
        <w:t>浙江水利水电学院试卷自查</w:t>
      </w:r>
      <w:bookmarkStart w:id="1" w:name="_GoBack"/>
      <w:bookmarkEnd w:id="1"/>
      <w:r>
        <w:rPr>
          <w:rFonts w:hint="eastAsia" w:ascii="黑体" w:hAnsi="Times New Roman" w:eastAsia="黑体" w:cs="Times New Roman"/>
          <w:sz w:val="44"/>
          <w:szCs w:val="44"/>
        </w:rPr>
        <w:t>表</w:t>
      </w:r>
    </w:p>
    <w:tbl>
      <w:tblPr>
        <w:tblStyle w:val="14"/>
        <w:tblW w:w="9854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544"/>
        <w:gridCol w:w="1561"/>
        <w:gridCol w:w="1273"/>
        <w:gridCol w:w="1277"/>
        <w:gridCol w:w="1275"/>
        <w:gridCol w:w="321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课程名称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授课学期</w:t>
            </w:r>
          </w:p>
        </w:tc>
        <w:tc>
          <w:tcPr>
            <w:tcW w:w="321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任课教师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课程性质</w:t>
            </w:r>
          </w:p>
        </w:tc>
        <w:tc>
          <w:tcPr>
            <w:tcW w:w="321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□考试  □考查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5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1"/>
              </w:rPr>
              <w:t>班级</w:t>
            </w:r>
          </w:p>
        </w:tc>
        <w:tc>
          <w:tcPr>
            <w:tcW w:w="156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试卷份数</w:t>
            </w:r>
          </w:p>
        </w:tc>
        <w:tc>
          <w:tcPr>
            <w:tcW w:w="1277" w:type="dxa"/>
            <w:shd w:val="clear" w:color="auto" w:fill="auto"/>
            <w:vAlign w:val="center"/>
          </w:tcPr>
          <w:p>
            <w:pPr>
              <w:widowControl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</w:rPr>
              <w:t>阅卷教师</w:t>
            </w:r>
          </w:p>
        </w:tc>
        <w:tc>
          <w:tcPr>
            <w:tcW w:w="3214" w:type="dxa"/>
            <w:shd w:val="clear" w:color="auto" w:fill="auto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1"/>
              </w:rPr>
              <w:t>卷面</w:t>
            </w:r>
          </w:p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1"/>
              </w:rPr>
              <w:t>规范</w:t>
            </w:r>
          </w:p>
        </w:tc>
        <w:tc>
          <w:tcPr>
            <w:tcW w:w="4655" w:type="dxa"/>
            <w:gridSpan w:val="4"/>
            <w:shd w:val="clear" w:color="auto" w:fill="auto"/>
            <w:vAlign w:val="center"/>
          </w:tcPr>
          <w:p>
            <w:pPr>
              <w:spacing w:line="420" w:lineRule="auto"/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试卷是否采用统一模板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□是  □否</w:t>
            </w:r>
          </w:p>
        </w:tc>
        <w:tc>
          <w:tcPr>
            <w:tcW w:w="4489" w:type="dxa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试卷文字、公式是否清楚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</w:p>
        </w:tc>
        <w:tc>
          <w:tcPr>
            <w:tcW w:w="4655" w:type="dxa"/>
            <w:gridSpan w:val="4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试卷插图是否工整、清晰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□是  □否</w:t>
            </w:r>
          </w:p>
        </w:tc>
        <w:tc>
          <w:tcPr>
            <w:tcW w:w="4489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试卷分值和是否为100分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</w:p>
        </w:tc>
        <w:tc>
          <w:tcPr>
            <w:tcW w:w="4655" w:type="dxa"/>
            <w:gridSpan w:val="4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是否有排版印刷错误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□是  □否</w:t>
            </w:r>
          </w:p>
        </w:tc>
        <w:tc>
          <w:tcPr>
            <w:tcW w:w="4489" w:type="dxa"/>
            <w:gridSpan w:val="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试卷内容是否有错、漏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</w:p>
        </w:tc>
        <w:tc>
          <w:tcPr>
            <w:tcW w:w="9144" w:type="dxa"/>
            <w:gridSpan w:val="6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题型数：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5种以上，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4种，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3种，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</w:t>
            </w: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>小于等于2种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exact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1"/>
              </w:rPr>
              <w:t>试卷评阅</w:t>
            </w:r>
          </w:p>
        </w:tc>
        <w:tc>
          <w:tcPr>
            <w:tcW w:w="9144" w:type="dxa"/>
            <w:gridSpan w:val="6"/>
            <w:shd w:val="clear" w:color="auto" w:fill="auto"/>
            <w:vAlign w:val="center"/>
          </w:tcPr>
          <w:p>
            <w:pPr>
              <w:jc w:val="left"/>
              <w:rPr>
                <w:rFonts w:cs="Times New Roman" w:asciiTheme="minorEastAsia" w:hAnsiTheme="minorEastAsia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是否按评分标准阅卷    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</w:p>
        </w:tc>
        <w:tc>
          <w:tcPr>
            <w:tcW w:w="9144" w:type="dxa"/>
            <w:gridSpan w:val="6"/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分数核算是否有误      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71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  <w:r>
              <w:rPr>
                <w:rFonts w:ascii="黑体" w:hAnsi="黑体" w:eastAsia="黑体" w:cs="Times New Roman"/>
                <w:kern w:val="0"/>
                <w:sz w:val="24"/>
                <w:szCs w:val="21"/>
              </w:rPr>
              <w:t>试卷归档</w:t>
            </w:r>
          </w:p>
        </w:tc>
        <w:tc>
          <w:tcPr>
            <w:tcW w:w="9144" w:type="dxa"/>
            <w:gridSpan w:val="6"/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材料清单（资料袋或盒上粘贴）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</w:p>
        </w:tc>
        <w:tc>
          <w:tcPr>
            <w:tcW w:w="4655" w:type="dxa"/>
            <w:gridSpan w:val="4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试卷分析表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  <w:tc>
          <w:tcPr>
            <w:tcW w:w="448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成绩单 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</w:tc>
        <w:tc>
          <w:tcPr>
            <w:tcW w:w="4655" w:type="dxa"/>
            <w:gridSpan w:val="4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考场记录单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  <w:tc>
          <w:tcPr>
            <w:tcW w:w="448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平时成绩记录本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</w:tc>
        <w:tc>
          <w:tcPr>
            <w:tcW w:w="4655" w:type="dxa"/>
            <w:gridSpan w:val="4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样卷及标准答案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  <w:tc>
          <w:tcPr>
            <w:tcW w:w="448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授课计划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</w:tc>
        <w:tc>
          <w:tcPr>
            <w:tcW w:w="4655" w:type="dxa"/>
            <w:gridSpan w:val="4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试卷审查表 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  <w:tc>
          <w:tcPr>
            <w:tcW w:w="4489" w:type="dxa"/>
            <w:gridSpan w:val="2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 xml:space="preserve">教学大纲            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□有  □无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0" w:hRule="atLeast"/>
          <w:jc w:val="center"/>
        </w:trPr>
        <w:tc>
          <w:tcPr>
            <w:tcW w:w="9854" w:type="dxa"/>
            <w:gridSpan w:val="7"/>
            <w:shd w:val="clear" w:color="auto" w:fill="auto"/>
          </w:tcPr>
          <w:p>
            <w:pPr>
              <w:widowControl/>
              <w:rPr>
                <w:rFonts w:ascii="黑体" w:hAnsi="黑体" w:eastAsia="黑体" w:cs="Times New Roman"/>
                <w:kern w:val="0"/>
                <w:sz w:val="24"/>
                <w:szCs w:val="21"/>
              </w:rPr>
            </w:pPr>
            <w:r>
              <w:rPr>
                <w:rFonts w:hint="eastAsia" w:ascii="黑体" w:hAnsi="黑体" w:eastAsia="黑体" w:cs="Times New Roman"/>
                <w:kern w:val="0"/>
                <w:sz w:val="24"/>
                <w:szCs w:val="21"/>
              </w:rPr>
              <w:t>综合意见建议：</w:t>
            </w: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</w:p>
          <w:p>
            <w:pPr>
              <w:wordWrap w:val="0"/>
              <w:jc w:val="right"/>
              <w:rPr>
                <w:rFonts w:cs="Times New Roman" w:asciiTheme="minorEastAsia" w:hAnsiTheme="minorEastAsia"/>
                <w:kern w:val="0"/>
                <w:sz w:val="24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24"/>
                <w:szCs w:val="21"/>
              </w:rPr>
              <w:t>检查人员签名：         年    月    日</w:t>
            </w:r>
          </w:p>
        </w:tc>
      </w:tr>
    </w:tbl>
    <w:p>
      <w:pPr>
        <w:rPr>
          <w:rFonts w:ascii="黑体" w:hAnsi="黑体" w:eastAsia="黑体" w:cs="宋体"/>
          <w:kern w:val="0"/>
          <w:szCs w:val="21"/>
        </w:rPr>
      </w:pPr>
      <w:r>
        <w:rPr>
          <w:rFonts w:hint="eastAsia" w:ascii="黑体" w:hAnsi="黑体" w:eastAsia="黑体" w:cs="宋体"/>
          <w:kern w:val="0"/>
          <w:szCs w:val="21"/>
        </w:rPr>
        <w:t>注：此表由任课教师同试卷一起装袋，教学单位组织自查并</w:t>
      </w:r>
      <w:r>
        <w:rPr>
          <w:rFonts w:hint="eastAsia" w:ascii="黑体" w:hAnsi="黑体" w:eastAsia="黑体" w:cs="Times New Roman"/>
          <w:szCs w:val="24"/>
        </w:rPr>
        <w:t>在</w:t>
      </w:r>
      <w:r>
        <w:rPr>
          <w:rFonts w:hint="eastAsia" w:ascii="黑体" w:hAnsi="黑体" w:eastAsia="黑体" w:cs="Times New Roman"/>
          <w:szCs w:val="21"/>
        </w:rPr>
        <w:t>表格中相应栏目的“</w:t>
      </w:r>
      <w:r>
        <w:rPr>
          <w:rFonts w:hint="eastAsia" w:ascii="黑体" w:hAnsi="黑体" w:eastAsia="黑体" w:cs="宋体"/>
          <w:kern w:val="0"/>
          <w:szCs w:val="21"/>
        </w:rPr>
        <w:t>□”打“√”。</w:t>
      </w: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8-06-25T16:28:53Z" w:initials="A">
    <w:p w14:paraId="39034049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期初提交</w:t>
      </w:r>
    </w:p>
  </w:comment>
  <w:comment w:id="1" w:author="Administrator" w:date="2018-06-25T16:29:04Z" w:initials="A">
    <w:p w14:paraId="6DA77DF6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期末提交</w:t>
      </w:r>
    </w:p>
  </w:comment>
  <w:comment w:id="2" w:author="Administrator" w:date="2018-06-25T15:15:06Z" w:initials="A">
    <w:p w14:paraId="145C3F27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到勤可以不用打√。只需标记旷课、迟到、请假情况。</w:t>
      </w:r>
    </w:p>
  </w:comment>
  <w:comment w:id="3" w:author="Administrator" w:date="2018-06-25T15:22:25Z" w:initials="A">
    <w:p w14:paraId="37A07552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根据学校发的《课程考核细则》：每套试卷至少由一位教师出题，由另一位教师审核。不适应此条规定的，基础类课程由课程组组长审核；其他专业类课程由教研室副主任签字。</w:t>
      </w:r>
    </w:p>
  </w:comment>
  <w:comment w:id="4" w:author="Administrator" w:date="2018-06-25T15:29:02Z" w:initials="A">
    <w:p w14:paraId="19CE6C55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开卷：指完全开卷可以携带任何材料</w:t>
      </w:r>
    </w:p>
  </w:comment>
  <w:comment w:id="5" w:author="Administrator" w:date="2018-06-25T15:29:22Z" w:initials="A">
    <w:p w14:paraId="33233346">
      <w:pPr>
        <w:pStyle w:val="4"/>
      </w:pPr>
      <w:r>
        <w:rPr>
          <w:rFonts w:hint="eastAsia"/>
        </w:rPr>
        <w:t>半开卷是指学生只能携带有明确数量限制的资料，比如只能一张A4纸等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9034049" w15:done="0"/>
  <w15:commentEx w15:paraId="6DA77DF6" w15:done="0"/>
  <w15:commentEx w15:paraId="145C3F27" w15:done="0"/>
  <w15:commentEx w15:paraId="37A07552" w15:done="0"/>
  <w15:commentEx w15:paraId="19CE6C55" w15:done="0"/>
  <w15:commentEx w15:paraId="3323334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42"/>
    <w:rsid w:val="00000930"/>
    <w:rsid w:val="00002342"/>
    <w:rsid w:val="0001236B"/>
    <w:rsid w:val="00015C0E"/>
    <w:rsid w:val="00016BF6"/>
    <w:rsid w:val="000172EB"/>
    <w:rsid w:val="00026680"/>
    <w:rsid w:val="000278D4"/>
    <w:rsid w:val="000426C2"/>
    <w:rsid w:val="000445BC"/>
    <w:rsid w:val="000447F4"/>
    <w:rsid w:val="000458DF"/>
    <w:rsid w:val="00045C1B"/>
    <w:rsid w:val="000519B9"/>
    <w:rsid w:val="000526F1"/>
    <w:rsid w:val="0006184F"/>
    <w:rsid w:val="000618F1"/>
    <w:rsid w:val="00065D1C"/>
    <w:rsid w:val="00066EF9"/>
    <w:rsid w:val="00067650"/>
    <w:rsid w:val="0006774F"/>
    <w:rsid w:val="000772A4"/>
    <w:rsid w:val="00085CDB"/>
    <w:rsid w:val="00086038"/>
    <w:rsid w:val="000A3567"/>
    <w:rsid w:val="000B1BBC"/>
    <w:rsid w:val="000B5EAD"/>
    <w:rsid w:val="000C6C38"/>
    <w:rsid w:val="000C748E"/>
    <w:rsid w:val="000C756B"/>
    <w:rsid w:val="000D084C"/>
    <w:rsid w:val="000D0FA8"/>
    <w:rsid w:val="000D5187"/>
    <w:rsid w:val="000D7395"/>
    <w:rsid w:val="000E4F54"/>
    <w:rsid w:val="000F600C"/>
    <w:rsid w:val="0010680A"/>
    <w:rsid w:val="001112C8"/>
    <w:rsid w:val="001153CB"/>
    <w:rsid w:val="00120CDA"/>
    <w:rsid w:val="001253DD"/>
    <w:rsid w:val="00131667"/>
    <w:rsid w:val="00131ADF"/>
    <w:rsid w:val="00131CD7"/>
    <w:rsid w:val="001446B5"/>
    <w:rsid w:val="0014531E"/>
    <w:rsid w:val="0014543D"/>
    <w:rsid w:val="0015548C"/>
    <w:rsid w:val="001555D1"/>
    <w:rsid w:val="00162747"/>
    <w:rsid w:val="00165B00"/>
    <w:rsid w:val="0017016E"/>
    <w:rsid w:val="00173E53"/>
    <w:rsid w:val="00176D89"/>
    <w:rsid w:val="001811C0"/>
    <w:rsid w:val="001861EC"/>
    <w:rsid w:val="0019068A"/>
    <w:rsid w:val="00192F83"/>
    <w:rsid w:val="001A131E"/>
    <w:rsid w:val="001A2A57"/>
    <w:rsid w:val="001A54F8"/>
    <w:rsid w:val="001B51A3"/>
    <w:rsid w:val="001C5002"/>
    <w:rsid w:val="001D1A43"/>
    <w:rsid w:val="001D37F0"/>
    <w:rsid w:val="001F58F5"/>
    <w:rsid w:val="001F62B8"/>
    <w:rsid w:val="001F678A"/>
    <w:rsid w:val="00200F64"/>
    <w:rsid w:val="002026CA"/>
    <w:rsid w:val="0020663C"/>
    <w:rsid w:val="002105F8"/>
    <w:rsid w:val="00212DE2"/>
    <w:rsid w:val="002158EA"/>
    <w:rsid w:val="00215EFF"/>
    <w:rsid w:val="0022298C"/>
    <w:rsid w:val="00223542"/>
    <w:rsid w:val="00232031"/>
    <w:rsid w:val="00235226"/>
    <w:rsid w:val="0024495A"/>
    <w:rsid w:val="00246DE0"/>
    <w:rsid w:val="002471F9"/>
    <w:rsid w:val="00247851"/>
    <w:rsid w:val="00247A5B"/>
    <w:rsid w:val="00250D3A"/>
    <w:rsid w:val="002512B3"/>
    <w:rsid w:val="002530F6"/>
    <w:rsid w:val="002542CA"/>
    <w:rsid w:val="00255CC9"/>
    <w:rsid w:val="002574BF"/>
    <w:rsid w:val="002576AA"/>
    <w:rsid w:val="00261C71"/>
    <w:rsid w:val="00266C61"/>
    <w:rsid w:val="00274B16"/>
    <w:rsid w:val="00280E16"/>
    <w:rsid w:val="00282ED0"/>
    <w:rsid w:val="00285B52"/>
    <w:rsid w:val="00290009"/>
    <w:rsid w:val="0029316F"/>
    <w:rsid w:val="0029404D"/>
    <w:rsid w:val="002957CB"/>
    <w:rsid w:val="00297B18"/>
    <w:rsid w:val="00297D65"/>
    <w:rsid w:val="002A21CF"/>
    <w:rsid w:val="002A261E"/>
    <w:rsid w:val="002A47FA"/>
    <w:rsid w:val="002A4E0A"/>
    <w:rsid w:val="002A66B3"/>
    <w:rsid w:val="002B29EB"/>
    <w:rsid w:val="002B57A0"/>
    <w:rsid w:val="002B5F2F"/>
    <w:rsid w:val="002B63C9"/>
    <w:rsid w:val="002B703F"/>
    <w:rsid w:val="002B7721"/>
    <w:rsid w:val="002D523A"/>
    <w:rsid w:val="002D59B0"/>
    <w:rsid w:val="002D6772"/>
    <w:rsid w:val="002E068B"/>
    <w:rsid w:val="002F0933"/>
    <w:rsid w:val="002F1461"/>
    <w:rsid w:val="002F1591"/>
    <w:rsid w:val="002F2691"/>
    <w:rsid w:val="002F791F"/>
    <w:rsid w:val="00301875"/>
    <w:rsid w:val="00302925"/>
    <w:rsid w:val="00320D9F"/>
    <w:rsid w:val="00322B7A"/>
    <w:rsid w:val="00323F29"/>
    <w:rsid w:val="00332134"/>
    <w:rsid w:val="00332AF5"/>
    <w:rsid w:val="00334369"/>
    <w:rsid w:val="00335CD8"/>
    <w:rsid w:val="00336F41"/>
    <w:rsid w:val="00345700"/>
    <w:rsid w:val="0034664E"/>
    <w:rsid w:val="00357C9E"/>
    <w:rsid w:val="00360362"/>
    <w:rsid w:val="003717E5"/>
    <w:rsid w:val="00380167"/>
    <w:rsid w:val="00391B89"/>
    <w:rsid w:val="00395F3D"/>
    <w:rsid w:val="003A3E71"/>
    <w:rsid w:val="003B5286"/>
    <w:rsid w:val="003C1B56"/>
    <w:rsid w:val="003C3B61"/>
    <w:rsid w:val="003C5D15"/>
    <w:rsid w:val="003C6D9C"/>
    <w:rsid w:val="003D1427"/>
    <w:rsid w:val="003D38CC"/>
    <w:rsid w:val="003D446A"/>
    <w:rsid w:val="003E4150"/>
    <w:rsid w:val="003F0CD5"/>
    <w:rsid w:val="003F64D3"/>
    <w:rsid w:val="004006CC"/>
    <w:rsid w:val="0040122E"/>
    <w:rsid w:val="00402D85"/>
    <w:rsid w:val="00403E27"/>
    <w:rsid w:val="00416E9A"/>
    <w:rsid w:val="004173FB"/>
    <w:rsid w:val="00417BAC"/>
    <w:rsid w:val="004235B1"/>
    <w:rsid w:val="00423745"/>
    <w:rsid w:val="004237D6"/>
    <w:rsid w:val="00426234"/>
    <w:rsid w:val="00431229"/>
    <w:rsid w:val="0043664E"/>
    <w:rsid w:val="004444E7"/>
    <w:rsid w:val="004517CB"/>
    <w:rsid w:val="0046293D"/>
    <w:rsid w:val="00462D9D"/>
    <w:rsid w:val="00467082"/>
    <w:rsid w:val="004710BE"/>
    <w:rsid w:val="00473400"/>
    <w:rsid w:val="004749CA"/>
    <w:rsid w:val="00487580"/>
    <w:rsid w:val="0049320A"/>
    <w:rsid w:val="004947B8"/>
    <w:rsid w:val="004A0919"/>
    <w:rsid w:val="004B028A"/>
    <w:rsid w:val="004B25D7"/>
    <w:rsid w:val="004B5805"/>
    <w:rsid w:val="004C09B8"/>
    <w:rsid w:val="004C1FA8"/>
    <w:rsid w:val="004C22E8"/>
    <w:rsid w:val="004C4DF7"/>
    <w:rsid w:val="004C5098"/>
    <w:rsid w:val="004C66F8"/>
    <w:rsid w:val="004C6BF4"/>
    <w:rsid w:val="004D0EA3"/>
    <w:rsid w:val="004D45EF"/>
    <w:rsid w:val="004D6B40"/>
    <w:rsid w:val="004E5118"/>
    <w:rsid w:val="004E5220"/>
    <w:rsid w:val="004F15A3"/>
    <w:rsid w:val="004F1E28"/>
    <w:rsid w:val="004F3034"/>
    <w:rsid w:val="004F4F24"/>
    <w:rsid w:val="005024EE"/>
    <w:rsid w:val="00502BD7"/>
    <w:rsid w:val="005045B4"/>
    <w:rsid w:val="00510E7C"/>
    <w:rsid w:val="00510F8D"/>
    <w:rsid w:val="00525E62"/>
    <w:rsid w:val="00526743"/>
    <w:rsid w:val="00533695"/>
    <w:rsid w:val="00537E61"/>
    <w:rsid w:val="00537F15"/>
    <w:rsid w:val="005431F7"/>
    <w:rsid w:val="005445DE"/>
    <w:rsid w:val="00545486"/>
    <w:rsid w:val="005533F7"/>
    <w:rsid w:val="00555F90"/>
    <w:rsid w:val="00561FF3"/>
    <w:rsid w:val="00574879"/>
    <w:rsid w:val="00586790"/>
    <w:rsid w:val="005872FA"/>
    <w:rsid w:val="005D0A12"/>
    <w:rsid w:val="005D225E"/>
    <w:rsid w:val="005D6676"/>
    <w:rsid w:val="005D7D41"/>
    <w:rsid w:val="005E06D7"/>
    <w:rsid w:val="005E565A"/>
    <w:rsid w:val="005F0CA7"/>
    <w:rsid w:val="005F1B3B"/>
    <w:rsid w:val="006037AF"/>
    <w:rsid w:val="0061002E"/>
    <w:rsid w:val="00611695"/>
    <w:rsid w:val="00614F9A"/>
    <w:rsid w:val="006240A5"/>
    <w:rsid w:val="006330EE"/>
    <w:rsid w:val="00634668"/>
    <w:rsid w:val="0063628F"/>
    <w:rsid w:val="00640F23"/>
    <w:rsid w:val="0065117A"/>
    <w:rsid w:val="00651991"/>
    <w:rsid w:val="00660FDE"/>
    <w:rsid w:val="0066400A"/>
    <w:rsid w:val="00676659"/>
    <w:rsid w:val="00681241"/>
    <w:rsid w:val="006819DC"/>
    <w:rsid w:val="0068312E"/>
    <w:rsid w:val="00691B65"/>
    <w:rsid w:val="006A014C"/>
    <w:rsid w:val="006A1E9B"/>
    <w:rsid w:val="006B18B5"/>
    <w:rsid w:val="006B32F0"/>
    <w:rsid w:val="006C06D1"/>
    <w:rsid w:val="006C0BD3"/>
    <w:rsid w:val="006C0DC8"/>
    <w:rsid w:val="006C431B"/>
    <w:rsid w:val="006C5FC1"/>
    <w:rsid w:val="006C631D"/>
    <w:rsid w:val="006D242A"/>
    <w:rsid w:val="006D50D3"/>
    <w:rsid w:val="006D7946"/>
    <w:rsid w:val="006E3034"/>
    <w:rsid w:val="006E37A5"/>
    <w:rsid w:val="006E6787"/>
    <w:rsid w:val="006E7AF3"/>
    <w:rsid w:val="006F46DC"/>
    <w:rsid w:val="006F5B03"/>
    <w:rsid w:val="00704467"/>
    <w:rsid w:val="007117D1"/>
    <w:rsid w:val="0071303B"/>
    <w:rsid w:val="00713ECC"/>
    <w:rsid w:val="00714F96"/>
    <w:rsid w:val="007153F5"/>
    <w:rsid w:val="007159C5"/>
    <w:rsid w:val="0072021E"/>
    <w:rsid w:val="00721814"/>
    <w:rsid w:val="00725AF9"/>
    <w:rsid w:val="00727D42"/>
    <w:rsid w:val="007308BB"/>
    <w:rsid w:val="0073185E"/>
    <w:rsid w:val="00733DF2"/>
    <w:rsid w:val="00737DF5"/>
    <w:rsid w:val="0074381B"/>
    <w:rsid w:val="00752F20"/>
    <w:rsid w:val="00754F9E"/>
    <w:rsid w:val="00760CE9"/>
    <w:rsid w:val="00765F7C"/>
    <w:rsid w:val="00775055"/>
    <w:rsid w:val="00782A89"/>
    <w:rsid w:val="00782D57"/>
    <w:rsid w:val="00790A9F"/>
    <w:rsid w:val="007A4017"/>
    <w:rsid w:val="007A4322"/>
    <w:rsid w:val="007A4DD1"/>
    <w:rsid w:val="007B4AAB"/>
    <w:rsid w:val="007C529C"/>
    <w:rsid w:val="007C5398"/>
    <w:rsid w:val="007C5CB5"/>
    <w:rsid w:val="007D3CFA"/>
    <w:rsid w:val="007E0396"/>
    <w:rsid w:val="0081023A"/>
    <w:rsid w:val="00815984"/>
    <w:rsid w:val="0081791E"/>
    <w:rsid w:val="008213E4"/>
    <w:rsid w:val="00821C16"/>
    <w:rsid w:val="00831B12"/>
    <w:rsid w:val="00837E5C"/>
    <w:rsid w:val="00842BF7"/>
    <w:rsid w:val="00852DC3"/>
    <w:rsid w:val="0086082E"/>
    <w:rsid w:val="00861A82"/>
    <w:rsid w:val="00863D0B"/>
    <w:rsid w:val="00872031"/>
    <w:rsid w:val="008819CD"/>
    <w:rsid w:val="008820B1"/>
    <w:rsid w:val="0088479E"/>
    <w:rsid w:val="008852A8"/>
    <w:rsid w:val="008926F6"/>
    <w:rsid w:val="00892AF6"/>
    <w:rsid w:val="00893F14"/>
    <w:rsid w:val="00894740"/>
    <w:rsid w:val="008A1B6F"/>
    <w:rsid w:val="008A4C10"/>
    <w:rsid w:val="008B005D"/>
    <w:rsid w:val="008B05B3"/>
    <w:rsid w:val="008B2454"/>
    <w:rsid w:val="008B47A4"/>
    <w:rsid w:val="008B4ABC"/>
    <w:rsid w:val="008B71CF"/>
    <w:rsid w:val="008C4B49"/>
    <w:rsid w:val="008C712A"/>
    <w:rsid w:val="008D13FD"/>
    <w:rsid w:val="008D5AF1"/>
    <w:rsid w:val="008D6EDF"/>
    <w:rsid w:val="008D7A07"/>
    <w:rsid w:val="008E74BF"/>
    <w:rsid w:val="008E7F34"/>
    <w:rsid w:val="008F0E1B"/>
    <w:rsid w:val="008F13CB"/>
    <w:rsid w:val="00902E7A"/>
    <w:rsid w:val="00904FF3"/>
    <w:rsid w:val="00912BBB"/>
    <w:rsid w:val="00913BF8"/>
    <w:rsid w:val="00914642"/>
    <w:rsid w:val="00917B24"/>
    <w:rsid w:val="009213A6"/>
    <w:rsid w:val="00934BF3"/>
    <w:rsid w:val="0093521E"/>
    <w:rsid w:val="00936952"/>
    <w:rsid w:val="00936E85"/>
    <w:rsid w:val="00940366"/>
    <w:rsid w:val="00944BF1"/>
    <w:rsid w:val="0095013A"/>
    <w:rsid w:val="009551D9"/>
    <w:rsid w:val="009561EF"/>
    <w:rsid w:val="00961153"/>
    <w:rsid w:val="00962A9A"/>
    <w:rsid w:val="00964416"/>
    <w:rsid w:val="00964B39"/>
    <w:rsid w:val="009674F1"/>
    <w:rsid w:val="009744B5"/>
    <w:rsid w:val="00980328"/>
    <w:rsid w:val="009862E4"/>
    <w:rsid w:val="00991FA0"/>
    <w:rsid w:val="009950A4"/>
    <w:rsid w:val="009A0D17"/>
    <w:rsid w:val="009A5647"/>
    <w:rsid w:val="009B28D0"/>
    <w:rsid w:val="009B58E7"/>
    <w:rsid w:val="009B6864"/>
    <w:rsid w:val="009C7E97"/>
    <w:rsid w:val="009D3F48"/>
    <w:rsid w:val="009D7B12"/>
    <w:rsid w:val="009F0F97"/>
    <w:rsid w:val="00A02E32"/>
    <w:rsid w:val="00A04B43"/>
    <w:rsid w:val="00A07691"/>
    <w:rsid w:val="00A11447"/>
    <w:rsid w:val="00A1289C"/>
    <w:rsid w:val="00A17648"/>
    <w:rsid w:val="00A20E8D"/>
    <w:rsid w:val="00A24308"/>
    <w:rsid w:val="00A250D5"/>
    <w:rsid w:val="00A26893"/>
    <w:rsid w:val="00A32452"/>
    <w:rsid w:val="00A337F9"/>
    <w:rsid w:val="00A42502"/>
    <w:rsid w:val="00A43AD3"/>
    <w:rsid w:val="00A447BE"/>
    <w:rsid w:val="00A50602"/>
    <w:rsid w:val="00A52A08"/>
    <w:rsid w:val="00A62AE3"/>
    <w:rsid w:val="00A75AA7"/>
    <w:rsid w:val="00A81C1F"/>
    <w:rsid w:val="00A90601"/>
    <w:rsid w:val="00A90834"/>
    <w:rsid w:val="00A91ACB"/>
    <w:rsid w:val="00A92A03"/>
    <w:rsid w:val="00A951B9"/>
    <w:rsid w:val="00AA47C9"/>
    <w:rsid w:val="00AA74FD"/>
    <w:rsid w:val="00AB2BF9"/>
    <w:rsid w:val="00AB5E66"/>
    <w:rsid w:val="00AB639F"/>
    <w:rsid w:val="00AC37AF"/>
    <w:rsid w:val="00AD16B8"/>
    <w:rsid w:val="00AD7E8F"/>
    <w:rsid w:val="00AE4565"/>
    <w:rsid w:val="00AE6EDE"/>
    <w:rsid w:val="00AF40AC"/>
    <w:rsid w:val="00AF4FFD"/>
    <w:rsid w:val="00B00F35"/>
    <w:rsid w:val="00B1212E"/>
    <w:rsid w:val="00B13480"/>
    <w:rsid w:val="00B143DE"/>
    <w:rsid w:val="00B209DE"/>
    <w:rsid w:val="00B23246"/>
    <w:rsid w:val="00B2501B"/>
    <w:rsid w:val="00B306DD"/>
    <w:rsid w:val="00B35551"/>
    <w:rsid w:val="00B40F56"/>
    <w:rsid w:val="00B4600B"/>
    <w:rsid w:val="00B46A39"/>
    <w:rsid w:val="00B47B6F"/>
    <w:rsid w:val="00B63B11"/>
    <w:rsid w:val="00B67BF2"/>
    <w:rsid w:val="00B70AE8"/>
    <w:rsid w:val="00B74363"/>
    <w:rsid w:val="00B82E61"/>
    <w:rsid w:val="00B8364E"/>
    <w:rsid w:val="00B84500"/>
    <w:rsid w:val="00B86363"/>
    <w:rsid w:val="00B92645"/>
    <w:rsid w:val="00B9523D"/>
    <w:rsid w:val="00B96CDD"/>
    <w:rsid w:val="00BA0B58"/>
    <w:rsid w:val="00BA1915"/>
    <w:rsid w:val="00BA1B35"/>
    <w:rsid w:val="00BA5FB7"/>
    <w:rsid w:val="00BA6F7D"/>
    <w:rsid w:val="00BA73B9"/>
    <w:rsid w:val="00BB2FF1"/>
    <w:rsid w:val="00BB4D36"/>
    <w:rsid w:val="00BB5053"/>
    <w:rsid w:val="00BB5AF0"/>
    <w:rsid w:val="00BB5C59"/>
    <w:rsid w:val="00BB602A"/>
    <w:rsid w:val="00BE0723"/>
    <w:rsid w:val="00BE2A6E"/>
    <w:rsid w:val="00BE4DF9"/>
    <w:rsid w:val="00BE7FED"/>
    <w:rsid w:val="00BF21A1"/>
    <w:rsid w:val="00BF3E0A"/>
    <w:rsid w:val="00BF4624"/>
    <w:rsid w:val="00C01916"/>
    <w:rsid w:val="00C01C79"/>
    <w:rsid w:val="00C04246"/>
    <w:rsid w:val="00C10F76"/>
    <w:rsid w:val="00C15309"/>
    <w:rsid w:val="00C20804"/>
    <w:rsid w:val="00C23F95"/>
    <w:rsid w:val="00C25956"/>
    <w:rsid w:val="00C34903"/>
    <w:rsid w:val="00C44295"/>
    <w:rsid w:val="00C44E02"/>
    <w:rsid w:val="00C45BD5"/>
    <w:rsid w:val="00C509BD"/>
    <w:rsid w:val="00C53AF8"/>
    <w:rsid w:val="00C54EF6"/>
    <w:rsid w:val="00C564D4"/>
    <w:rsid w:val="00C57756"/>
    <w:rsid w:val="00C60759"/>
    <w:rsid w:val="00C71A19"/>
    <w:rsid w:val="00C72589"/>
    <w:rsid w:val="00C728DC"/>
    <w:rsid w:val="00C80AA4"/>
    <w:rsid w:val="00C84D12"/>
    <w:rsid w:val="00C85A08"/>
    <w:rsid w:val="00CA0991"/>
    <w:rsid w:val="00CA5E0C"/>
    <w:rsid w:val="00CB1D39"/>
    <w:rsid w:val="00CB35D8"/>
    <w:rsid w:val="00CB6F6E"/>
    <w:rsid w:val="00CC10BB"/>
    <w:rsid w:val="00CC14FB"/>
    <w:rsid w:val="00CC1F44"/>
    <w:rsid w:val="00CC617A"/>
    <w:rsid w:val="00CD3001"/>
    <w:rsid w:val="00CD3720"/>
    <w:rsid w:val="00CD4FD2"/>
    <w:rsid w:val="00CD72E1"/>
    <w:rsid w:val="00CE4879"/>
    <w:rsid w:val="00CE4D54"/>
    <w:rsid w:val="00CE654D"/>
    <w:rsid w:val="00CF365F"/>
    <w:rsid w:val="00CF3B8D"/>
    <w:rsid w:val="00CF453A"/>
    <w:rsid w:val="00D05388"/>
    <w:rsid w:val="00D1051A"/>
    <w:rsid w:val="00D1209C"/>
    <w:rsid w:val="00D12596"/>
    <w:rsid w:val="00D15FFB"/>
    <w:rsid w:val="00D21FAF"/>
    <w:rsid w:val="00D23431"/>
    <w:rsid w:val="00D23B48"/>
    <w:rsid w:val="00D270EC"/>
    <w:rsid w:val="00D3307C"/>
    <w:rsid w:val="00D3799C"/>
    <w:rsid w:val="00D37C71"/>
    <w:rsid w:val="00D37DC4"/>
    <w:rsid w:val="00D52F99"/>
    <w:rsid w:val="00D55C51"/>
    <w:rsid w:val="00D66B3F"/>
    <w:rsid w:val="00D73B04"/>
    <w:rsid w:val="00D746EF"/>
    <w:rsid w:val="00D74AD3"/>
    <w:rsid w:val="00D74B6F"/>
    <w:rsid w:val="00D76525"/>
    <w:rsid w:val="00D81C91"/>
    <w:rsid w:val="00D81DD9"/>
    <w:rsid w:val="00D87341"/>
    <w:rsid w:val="00D90CD4"/>
    <w:rsid w:val="00D9215F"/>
    <w:rsid w:val="00DA0396"/>
    <w:rsid w:val="00DA3B50"/>
    <w:rsid w:val="00DB7FEC"/>
    <w:rsid w:val="00DC0027"/>
    <w:rsid w:val="00DC4289"/>
    <w:rsid w:val="00DC7BA6"/>
    <w:rsid w:val="00DD3FDB"/>
    <w:rsid w:val="00DD407B"/>
    <w:rsid w:val="00DD4D0F"/>
    <w:rsid w:val="00DE062B"/>
    <w:rsid w:val="00E03A40"/>
    <w:rsid w:val="00E03C54"/>
    <w:rsid w:val="00E125DF"/>
    <w:rsid w:val="00E172A4"/>
    <w:rsid w:val="00E448FF"/>
    <w:rsid w:val="00E4522F"/>
    <w:rsid w:val="00E45722"/>
    <w:rsid w:val="00E45C5E"/>
    <w:rsid w:val="00E46E7E"/>
    <w:rsid w:val="00E47BF8"/>
    <w:rsid w:val="00E512C7"/>
    <w:rsid w:val="00E527C8"/>
    <w:rsid w:val="00E70A4D"/>
    <w:rsid w:val="00E75E67"/>
    <w:rsid w:val="00E76712"/>
    <w:rsid w:val="00E7686E"/>
    <w:rsid w:val="00E76B54"/>
    <w:rsid w:val="00E77786"/>
    <w:rsid w:val="00E82641"/>
    <w:rsid w:val="00E83AEE"/>
    <w:rsid w:val="00E949DD"/>
    <w:rsid w:val="00E949F0"/>
    <w:rsid w:val="00E963B7"/>
    <w:rsid w:val="00EB2602"/>
    <w:rsid w:val="00EC2454"/>
    <w:rsid w:val="00EC2EFE"/>
    <w:rsid w:val="00EE2C47"/>
    <w:rsid w:val="00EF79C0"/>
    <w:rsid w:val="00F00283"/>
    <w:rsid w:val="00F025D5"/>
    <w:rsid w:val="00F02AE7"/>
    <w:rsid w:val="00F12F50"/>
    <w:rsid w:val="00F23575"/>
    <w:rsid w:val="00F2441D"/>
    <w:rsid w:val="00F33EA0"/>
    <w:rsid w:val="00F351D7"/>
    <w:rsid w:val="00F3526D"/>
    <w:rsid w:val="00F47B20"/>
    <w:rsid w:val="00F50081"/>
    <w:rsid w:val="00F5176E"/>
    <w:rsid w:val="00F53DF9"/>
    <w:rsid w:val="00F676CB"/>
    <w:rsid w:val="00F67ED9"/>
    <w:rsid w:val="00F734C8"/>
    <w:rsid w:val="00F73F7A"/>
    <w:rsid w:val="00F75B54"/>
    <w:rsid w:val="00F772FC"/>
    <w:rsid w:val="00F86B14"/>
    <w:rsid w:val="00F903C3"/>
    <w:rsid w:val="00F9574E"/>
    <w:rsid w:val="00F970A6"/>
    <w:rsid w:val="00FA7221"/>
    <w:rsid w:val="00FB2DC9"/>
    <w:rsid w:val="00FC072A"/>
    <w:rsid w:val="00FD0C0D"/>
    <w:rsid w:val="00FD53B0"/>
    <w:rsid w:val="00FD62BF"/>
    <w:rsid w:val="00FD6F2E"/>
    <w:rsid w:val="00FE64BC"/>
    <w:rsid w:val="00FF19B2"/>
    <w:rsid w:val="00FF25C8"/>
    <w:rsid w:val="00FF2F4F"/>
    <w:rsid w:val="00FF3DDC"/>
    <w:rsid w:val="0DDE2661"/>
    <w:rsid w:val="37615EB9"/>
    <w:rsid w:val="40FA24D7"/>
    <w:rsid w:val="43A32333"/>
    <w:rsid w:val="490D4626"/>
    <w:rsid w:val="52E75CD9"/>
    <w:rsid w:val="65260479"/>
    <w:rsid w:val="763D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Indent"/>
    <w:basedOn w:val="1"/>
    <w:link w:val="24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FollowedHyperlink"/>
    <w:basedOn w:val="10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0"/>
    <w:unhideWhenUsed/>
    <w:qFormat/>
    <w:uiPriority w:val="99"/>
    <w:rPr>
      <w:color w:val="0000FF"/>
      <w:u w:val="single"/>
    </w:rPr>
  </w:style>
  <w:style w:type="table" w:styleId="15">
    <w:name w:val="Table Grid"/>
    <w:basedOn w:val="1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6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7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0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0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Char"/>
    <w:basedOn w:val="10"/>
    <w:link w:val="6"/>
    <w:semiHidden/>
    <w:qFormat/>
    <w:uiPriority w:val="99"/>
    <w:rPr>
      <w:sz w:val="18"/>
      <w:szCs w:val="18"/>
    </w:rPr>
  </w:style>
  <w:style w:type="table" w:customStyle="1" w:styleId="22">
    <w:name w:val="网格型1"/>
    <w:basedOn w:val="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">
    <w:name w:val="网格型2"/>
    <w:basedOn w:val="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">
    <w:name w:val="正文文本缩进 Char"/>
    <w:basedOn w:val="10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6">
    <w:name w:val="xl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7">
    <w:name w:val="xl6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2"/>
    </w:rPr>
  </w:style>
  <w:style w:type="paragraph" w:customStyle="1" w:styleId="29">
    <w:name w:val="xl6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1">
    <w:name w:val="xl6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32"/>
      <w:szCs w:val="32"/>
    </w:rPr>
  </w:style>
  <w:style w:type="table" w:customStyle="1" w:styleId="32">
    <w:name w:val="网格型3"/>
    <w:basedOn w:val="14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3">
    <w:name w:val="标题AA"/>
    <w:basedOn w:val="1"/>
    <w:semiHidden/>
    <w:qFormat/>
    <w:uiPriority w:val="0"/>
    <w:pPr>
      <w:widowControl/>
      <w:spacing w:before="240"/>
      <w:ind w:firstLine="200" w:firstLineChars="200"/>
      <w:jc w:val="left"/>
    </w:pPr>
    <w:rPr>
      <w:rFonts w:ascii="Verdana" w:hAnsi="Verdana" w:eastAsia="楷体_GB2312" w:cs="Times New Roman"/>
      <w:b/>
      <w:kern w:val="0"/>
      <w:sz w:val="28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300780-D0E4-40AB-B90D-8586267165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17</Pages>
  <Words>1065</Words>
  <Characters>6076</Characters>
  <Lines>50</Lines>
  <Paragraphs>14</Paragraphs>
  <TotalTime>10</TotalTime>
  <ScaleCrop>false</ScaleCrop>
  <LinksUpToDate>false</LinksUpToDate>
  <CharactersWithSpaces>7127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2018-06-16T05:36:00Z</dcterms:created>
  <dc:creator>微软用户</dc:creator>
  <cp:lastModifiedBy>Administrator</cp:lastModifiedBy>
  <cp:lastPrinted>2018-06-16T09:13:00Z</cp:lastPrinted>
  <dcterms:modified xsi:type="dcterms:W3CDTF">2018-07-06T00:31:10Z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